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9CE6" w14:textId="77777777" w:rsidR="00312572" w:rsidRDefault="008A55C5" w:rsidP="001174C8">
      <w:pPr>
        <w:pStyle w:val="GvdeMetni"/>
        <w:spacing w:before="10"/>
        <w:jc w:val="both"/>
        <w:rPr>
          <w:b/>
          <w:sz w:val="24"/>
        </w:rPr>
      </w:pPr>
      <w:r>
        <w:rPr>
          <w:b/>
          <w:sz w:val="24"/>
        </w:rPr>
        <w:t>İÇERİK</w:t>
      </w:r>
    </w:p>
    <w:tbl>
      <w:tblPr>
        <w:tblW w:w="9654" w:type="dxa"/>
        <w:tblInd w:w="55" w:type="dxa"/>
        <w:tblCellMar>
          <w:left w:w="70" w:type="dxa"/>
          <w:right w:w="70" w:type="dxa"/>
        </w:tblCellMar>
        <w:tblLook w:val="04A0" w:firstRow="1" w:lastRow="0" w:firstColumn="1" w:lastColumn="0" w:noHBand="0" w:noVBand="1"/>
      </w:tblPr>
      <w:tblGrid>
        <w:gridCol w:w="1074"/>
        <w:gridCol w:w="8013"/>
        <w:gridCol w:w="567"/>
      </w:tblGrid>
      <w:tr w:rsidR="008A55C5" w:rsidRPr="008A55C5" w14:paraId="288DD7CB" w14:textId="77777777" w:rsidTr="008A55C5">
        <w:trPr>
          <w:trHeight w:val="300"/>
        </w:trPr>
        <w:tc>
          <w:tcPr>
            <w:tcW w:w="1074" w:type="dxa"/>
            <w:tcBorders>
              <w:top w:val="single" w:sz="4" w:space="0" w:color="auto"/>
              <w:left w:val="single" w:sz="4" w:space="0" w:color="auto"/>
              <w:bottom w:val="single" w:sz="4" w:space="0" w:color="auto"/>
              <w:right w:val="single" w:sz="4" w:space="0" w:color="auto"/>
            </w:tcBorders>
            <w:noWrap/>
            <w:vAlign w:val="bottom"/>
            <w:hideMark/>
          </w:tcPr>
          <w:p w14:paraId="5A0F1419"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1</w:t>
            </w:r>
          </w:p>
        </w:tc>
        <w:tc>
          <w:tcPr>
            <w:tcW w:w="8013" w:type="dxa"/>
            <w:tcBorders>
              <w:top w:val="single" w:sz="4" w:space="0" w:color="auto"/>
              <w:left w:val="nil"/>
              <w:bottom w:val="single" w:sz="4" w:space="0" w:color="auto"/>
              <w:right w:val="single" w:sz="4" w:space="0" w:color="auto"/>
            </w:tcBorders>
            <w:noWrap/>
            <w:vAlign w:val="bottom"/>
            <w:hideMark/>
          </w:tcPr>
          <w:p w14:paraId="0F82D655"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Amaç</w:t>
            </w:r>
          </w:p>
        </w:tc>
        <w:tc>
          <w:tcPr>
            <w:tcW w:w="567" w:type="dxa"/>
            <w:tcBorders>
              <w:top w:val="single" w:sz="4" w:space="0" w:color="auto"/>
              <w:left w:val="nil"/>
              <w:bottom w:val="single" w:sz="4" w:space="0" w:color="auto"/>
              <w:right w:val="single" w:sz="4" w:space="0" w:color="auto"/>
            </w:tcBorders>
            <w:noWrap/>
            <w:vAlign w:val="bottom"/>
            <w:hideMark/>
          </w:tcPr>
          <w:p w14:paraId="296526CA"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1</w:t>
            </w:r>
            <w:r w:rsidRPr="008A55C5">
              <w:rPr>
                <w:rFonts w:ascii="Calibri" w:eastAsia="Times New Roman" w:hAnsi="Calibri" w:cs="Times New Roman"/>
                <w:color w:val="000000"/>
                <w:lang w:eastAsia="tr-TR"/>
              </w:rPr>
              <w:t> </w:t>
            </w:r>
          </w:p>
        </w:tc>
      </w:tr>
      <w:tr w:rsidR="008A55C5" w:rsidRPr="008A55C5" w14:paraId="0A944DB4"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649C5A5D"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2</w:t>
            </w:r>
          </w:p>
        </w:tc>
        <w:tc>
          <w:tcPr>
            <w:tcW w:w="8013" w:type="dxa"/>
            <w:tcBorders>
              <w:top w:val="nil"/>
              <w:left w:val="nil"/>
              <w:bottom w:val="single" w:sz="4" w:space="0" w:color="auto"/>
              <w:right w:val="single" w:sz="4" w:space="0" w:color="auto"/>
            </w:tcBorders>
            <w:noWrap/>
            <w:vAlign w:val="bottom"/>
            <w:hideMark/>
          </w:tcPr>
          <w:p w14:paraId="5D4396E6"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Kapsam</w:t>
            </w:r>
          </w:p>
        </w:tc>
        <w:tc>
          <w:tcPr>
            <w:tcW w:w="567" w:type="dxa"/>
            <w:tcBorders>
              <w:top w:val="nil"/>
              <w:left w:val="nil"/>
              <w:bottom w:val="single" w:sz="4" w:space="0" w:color="auto"/>
              <w:right w:val="single" w:sz="4" w:space="0" w:color="auto"/>
            </w:tcBorders>
            <w:noWrap/>
            <w:vAlign w:val="bottom"/>
            <w:hideMark/>
          </w:tcPr>
          <w:p w14:paraId="0500CBBA"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1</w:t>
            </w:r>
            <w:r w:rsidRPr="008A55C5">
              <w:rPr>
                <w:rFonts w:ascii="Calibri" w:eastAsia="Times New Roman" w:hAnsi="Calibri" w:cs="Times New Roman"/>
                <w:color w:val="000000"/>
                <w:lang w:eastAsia="tr-TR"/>
              </w:rPr>
              <w:t> </w:t>
            </w:r>
          </w:p>
        </w:tc>
      </w:tr>
      <w:tr w:rsidR="008A55C5" w:rsidRPr="008A55C5" w14:paraId="578032F6"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7675AF87"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3</w:t>
            </w:r>
          </w:p>
        </w:tc>
        <w:tc>
          <w:tcPr>
            <w:tcW w:w="8013" w:type="dxa"/>
            <w:tcBorders>
              <w:top w:val="nil"/>
              <w:left w:val="nil"/>
              <w:bottom w:val="single" w:sz="4" w:space="0" w:color="auto"/>
              <w:right w:val="single" w:sz="4" w:space="0" w:color="auto"/>
            </w:tcBorders>
            <w:noWrap/>
            <w:vAlign w:val="bottom"/>
            <w:hideMark/>
          </w:tcPr>
          <w:p w14:paraId="1BDBD6A4"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Referanslar</w:t>
            </w:r>
          </w:p>
        </w:tc>
        <w:tc>
          <w:tcPr>
            <w:tcW w:w="567" w:type="dxa"/>
            <w:tcBorders>
              <w:top w:val="nil"/>
              <w:left w:val="nil"/>
              <w:bottom w:val="single" w:sz="4" w:space="0" w:color="auto"/>
              <w:right w:val="single" w:sz="4" w:space="0" w:color="auto"/>
            </w:tcBorders>
            <w:noWrap/>
            <w:vAlign w:val="bottom"/>
            <w:hideMark/>
          </w:tcPr>
          <w:p w14:paraId="5BC60A26"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1</w:t>
            </w:r>
            <w:r w:rsidRPr="008A55C5">
              <w:rPr>
                <w:rFonts w:ascii="Calibri" w:eastAsia="Times New Roman" w:hAnsi="Calibri" w:cs="Times New Roman"/>
                <w:color w:val="000000"/>
                <w:lang w:eastAsia="tr-TR"/>
              </w:rPr>
              <w:t> </w:t>
            </w:r>
          </w:p>
        </w:tc>
      </w:tr>
      <w:tr w:rsidR="008A55C5" w:rsidRPr="008A55C5" w14:paraId="7812B09A"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6C2FFB6E"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4</w:t>
            </w:r>
          </w:p>
        </w:tc>
        <w:tc>
          <w:tcPr>
            <w:tcW w:w="8013" w:type="dxa"/>
            <w:tcBorders>
              <w:top w:val="nil"/>
              <w:left w:val="nil"/>
              <w:bottom w:val="single" w:sz="4" w:space="0" w:color="auto"/>
              <w:right w:val="single" w:sz="4" w:space="0" w:color="auto"/>
            </w:tcBorders>
            <w:noWrap/>
            <w:vAlign w:val="bottom"/>
            <w:hideMark/>
          </w:tcPr>
          <w:p w14:paraId="07CD92AA"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 xml:space="preserve">Tanımlar </w:t>
            </w:r>
          </w:p>
        </w:tc>
        <w:tc>
          <w:tcPr>
            <w:tcW w:w="567" w:type="dxa"/>
            <w:tcBorders>
              <w:top w:val="nil"/>
              <w:left w:val="nil"/>
              <w:bottom w:val="single" w:sz="4" w:space="0" w:color="auto"/>
              <w:right w:val="single" w:sz="4" w:space="0" w:color="auto"/>
            </w:tcBorders>
            <w:noWrap/>
            <w:vAlign w:val="bottom"/>
            <w:hideMark/>
          </w:tcPr>
          <w:p w14:paraId="74804637"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1</w:t>
            </w:r>
            <w:r w:rsidRPr="008A55C5">
              <w:rPr>
                <w:rFonts w:ascii="Calibri" w:eastAsia="Times New Roman" w:hAnsi="Calibri" w:cs="Times New Roman"/>
                <w:color w:val="000000"/>
                <w:lang w:eastAsia="tr-TR"/>
              </w:rPr>
              <w:t> </w:t>
            </w:r>
          </w:p>
        </w:tc>
      </w:tr>
      <w:tr w:rsidR="008A55C5" w:rsidRPr="008A55C5" w14:paraId="2C2A84C6"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000DF145"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5</w:t>
            </w:r>
          </w:p>
        </w:tc>
        <w:tc>
          <w:tcPr>
            <w:tcW w:w="8013" w:type="dxa"/>
            <w:tcBorders>
              <w:top w:val="nil"/>
              <w:left w:val="nil"/>
              <w:bottom w:val="single" w:sz="4" w:space="0" w:color="auto"/>
              <w:right w:val="single" w:sz="4" w:space="0" w:color="auto"/>
            </w:tcBorders>
            <w:noWrap/>
            <w:vAlign w:val="bottom"/>
            <w:hideMark/>
          </w:tcPr>
          <w:p w14:paraId="31ED9825"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Sorumluklar ve Personel</w:t>
            </w:r>
          </w:p>
        </w:tc>
        <w:tc>
          <w:tcPr>
            <w:tcW w:w="567" w:type="dxa"/>
            <w:tcBorders>
              <w:top w:val="nil"/>
              <w:left w:val="nil"/>
              <w:bottom w:val="single" w:sz="4" w:space="0" w:color="auto"/>
              <w:right w:val="single" w:sz="4" w:space="0" w:color="auto"/>
            </w:tcBorders>
            <w:noWrap/>
            <w:vAlign w:val="bottom"/>
            <w:hideMark/>
          </w:tcPr>
          <w:p w14:paraId="02F28024"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2</w:t>
            </w:r>
            <w:r w:rsidRPr="008A55C5">
              <w:rPr>
                <w:rFonts w:ascii="Calibri" w:eastAsia="Times New Roman" w:hAnsi="Calibri" w:cs="Times New Roman"/>
                <w:color w:val="000000"/>
                <w:lang w:eastAsia="tr-TR"/>
              </w:rPr>
              <w:t> </w:t>
            </w:r>
          </w:p>
        </w:tc>
      </w:tr>
      <w:tr w:rsidR="008A55C5" w:rsidRPr="008A55C5" w14:paraId="63CEDFA5"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76347366"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5.1</w:t>
            </w:r>
          </w:p>
        </w:tc>
        <w:tc>
          <w:tcPr>
            <w:tcW w:w="8013" w:type="dxa"/>
            <w:tcBorders>
              <w:top w:val="nil"/>
              <w:left w:val="nil"/>
              <w:bottom w:val="single" w:sz="4" w:space="0" w:color="auto"/>
              <w:right w:val="single" w:sz="4" w:space="0" w:color="auto"/>
            </w:tcBorders>
            <w:noWrap/>
            <w:vAlign w:val="bottom"/>
            <w:hideMark/>
          </w:tcPr>
          <w:p w14:paraId="553C0E3C"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Prosedürün Yürütülmesi</w:t>
            </w:r>
          </w:p>
        </w:tc>
        <w:tc>
          <w:tcPr>
            <w:tcW w:w="567" w:type="dxa"/>
            <w:tcBorders>
              <w:top w:val="nil"/>
              <w:left w:val="nil"/>
              <w:bottom w:val="single" w:sz="4" w:space="0" w:color="auto"/>
              <w:right w:val="single" w:sz="4" w:space="0" w:color="auto"/>
            </w:tcBorders>
            <w:noWrap/>
            <w:vAlign w:val="bottom"/>
            <w:hideMark/>
          </w:tcPr>
          <w:p w14:paraId="7BFAE923"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2</w:t>
            </w:r>
            <w:r w:rsidRPr="008A55C5">
              <w:rPr>
                <w:rFonts w:ascii="Calibri" w:eastAsia="Times New Roman" w:hAnsi="Calibri" w:cs="Times New Roman"/>
                <w:color w:val="000000"/>
                <w:lang w:eastAsia="tr-TR"/>
              </w:rPr>
              <w:t> </w:t>
            </w:r>
          </w:p>
        </w:tc>
      </w:tr>
      <w:tr w:rsidR="008A55C5" w:rsidRPr="008A55C5" w14:paraId="61989AED"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1266A791"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5.2</w:t>
            </w:r>
          </w:p>
        </w:tc>
        <w:tc>
          <w:tcPr>
            <w:tcW w:w="8013" w:type="dxa"/>
            <w:tcBorders>
              <w:top w:val="nil"/>
              <w:left w:val="nil"/>
              <w:bottom w:val="single" w:sz="4" w:space="0" w:color="auto"/>
              <w:right w:val="single" w:sz="4" w:space="0" w:color="auto"/>
            </w:tcBorders>
            <w:noWrap/>
            <w:vAlign w:val="bottom"/>
            <w:hideMark/>
          </w:tcPr>
          <w:p w14:paraId="07372B5D"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Prosedürün Kullanıcıları</w:t>
            </w:r>
          </w:p>
        </w:tc>
        <w:tc>
          <w:tcPr>
            <w:tcW w:w="567" w:type="dxa"/>
            <w:tcBorders>
              <w:top w:val="nil"/>
              <w:left w:val="nil"/>
              <w:bottom w:val="single" w:sz="4" w:space="0" w:color="auto"/>
              <w:right w:val="single" w:sz="4" w:space="0" w:color="auto"/>
            </w:tcBorders>
            <w:noWrap/>
            <w:vAlign w:val="bottom"/>
            <w:hideMark/>
          </w:tcPr>
          <w:p w14:paraId="6A873F69"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2</w:t>
            </w:r>
            <w:r w:rsidRPr="008A55C5">
              <w:rPr>
                <w:rFonts w:ascii="Calibri" w:eastAsia="Times New Roman" w:hAnsi="Calibri" w:cs="Times New Roman"/>
                <w:color w:val="000000"/>
                <w:lang w:eastAsia="tr-TR"/>
              </w:rPr>
              <w:t> </w:t>
            </w:r>
          </w:p>
        </w:tc>
      </w:tr>
      <w:tr w:rsidR="008A55C5" w:rsidRPr="008A55C5" w14:paraId="1E999297"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367C52A3"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6</w:t>
            </w:r>
          </w:p>
        </w:tc>
        <w:tc>
          <w:tcPr>
            <w:tcW w:w="8013" w:type="dxa"/>
            <w:tcBorders>
              <w:top w:val="nil"/>
              <w:left w:val="nil"/>
              <w:bottom w:val="single" w:sz="4" w:space="0" w:color="auto"/>
              <w:right w:val="single" w:sz="4" w:space="0" w:color="auto"/>
            </w:tcBorders>
            <w:noWrap/>
            <w:vAlign w:val="bottom"/>
            <w:hideMark/>
          </w:tcPr>
          <w:p w14:paraId="5A7AF734"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Uygulama</w:t>
            </w:r>
          </w:p>
        </w:tc>
        <w:tc>
          <w:tcPr>
            <w:tcW w:w="567" w:type="dxa"/>
            <w:tcBorders>
              <w:top w:val="nil"/>
              <w:left w:val="nil"/>
              <w:bottom w:val="single" w:sz="4" w:space="0" w:color="auto"/>
              <w:right w:val="single" w:sz="4" w:space="0" w:color="auto"/>
            </w:tcBorders>
            <w:noWrap/>
            <w:vAlign w:val="bottom"/>
            <w:hideMark/>
          </w:tcPr>
          <w:p w14:paraId="3A6A6460"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2</w:t>
            </w:r>
            <w:r w:rsidRPr="008A55C5">
              <w:rPr>
                <w:rFonts w:ascii="Calibri" w:eastAsia="Times New Roman" w:hAnsi="Calibri" w:cs="Times New Roman"/>
                <w:color w:val="000000"/>
                <w:lang w:eastAsia="tr-TR"/>
              </w:rPr>
              <w:t> </w:t>
            </w:r>
          </w:p>
        </w:tc>
      </w:tr>
      <w:tr w:rsidR="008A55C5" w:rsidRPr="008A55C5" w14:paraId="25021D54"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04996AEC"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6.1</w:t>
            </w:r>
          </w:p>
        </w:tc>
        <w:tc>
          <w:tcPr>
            <w:tcW w:w="8013" w:type="dxa"/>
            <w:tcBorders>
              <w:top w:val="nil"/>
              <w:left w:val="nil"/>
              <w:bottom w:val="single" w:sz="4" w:space="0" w:color="auto"/>
              <w:right w:val="single" w:sz="4" w:space="0" w:color="auto"/>
            </w:tcBorders>
            <w:noWrap/>
            <w:vAlign w:val="bottom"/>
            <w:hideMark/>
          </w:tcPr>
          <w:p w14:paraId="0CA79ED4"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Şikayet ve İtirazların Alınma Prosesi</w:t>
            </w:r>
          </w:p>
        </w:tc>
        <w:tc>
          <w:tcPr>
            <w:tcW w:w="567" w:type="dxa"/>
            <w:tcBorders>
              <w:top w:val="nil"/>
              <w:left w:val="nil"/>
              <w:bottom w:val="single" w:sz="4" w:space="0" w:color="auto"/>
              <w:right w:val="single" w:sz="4" w:space="0" w:color="auto"/>
            </w:tcBorders>
            <w:noWrap/>
            <w:vAlign w:val="bottom"/>
            <w:hideMark/>
          </w:tcPr>
          <w:p w14:paraId="1584DC3F"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2</w:t>
            </w:r>
            <w:r w:rsidRPr="008A55C5">
              <w:rPr>
                <w:rFonts w:ascii="Calibri" w:eastAsia="Times New Roman" w:hAnsi="Calibri" w:cs="Times New Roman"/>
                <w:color w:val="000000"/>
                <w:lang w:eastAsia="tr-TR"/>
              </w:rPr>
              <w:t> </w:t>
            </w:r>
          </w:p>
        </w:tc>
      </w:tr>
      <w:tr w:rsidR="008A55C5" w:rsidRPr="008A55C5" w14:paraId="186AA08A"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5D2BDB15"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6.2</w:t>
            </w:r>
          </w:p>
        </w:tc>
        <w:tc>
          <w:tcPr>
            <w:tcW w:w="8013" w:type="dxa"/>
            <w:tcBorders>
              <w:top w:val="nil"/>
              <w:left w:val="nil"/>
              <w:bottom w:val="single" w:sz="4" w:space="0" w:color="auto"/>
              <w:right w:val="single" w:sz="4" w:space="0" w:color="auto"/>
            </w:tcBorders>
            <w:noWrap/>
            <w:vAlign w:val="bottom"/>
            <w:hideMark/>
          </w:tcPr>
          <w:p w14:paraId="76809DFA"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İtiraz ve Şika</w:t>
            </w:r>
            <w:r w:rsidRPr="008A55C5">
              <w:rPr>
                <w:rFonts w:ascii="Calibri" w:eastAsia="Times New Roman" w:hAnsi="Calibri" w:cs="Times New Roman"/>
                <w:color w:val="000000"/>
                <w:lang w:eastAsia="tr-TR"/>
              </w:rPr>
              <w:t>yetlerinin Geçerli Kılınması, Araştırılması ve Gerekli Faaliyetlerin Planlanması Süreçleri</w:t>
            </w:r>
          </w:p>
        </w:tc>
        <w:tc>
          <w:tcPr>
            <w:tcW w:w="567" w:type="dxa"/>
            <w:tcBorders>
              <w:top w:val="nil"/>
              <w:left w:val="nil"/>
              <w:bottom w:val="single" w:sz="4" w:space="0" w:color="auto"/>
              <w:right w:val="single" w:sz="4" w:space="0" w:color="auto"/>
            </w:tcBorders>
            <w:noWrap/>
            <w:vAlign w:val="bottom"/>
            <w:hideMark/>
          </w:tcPr>
          <w:p w14:paraId="3F39687F"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3</w:t>
            </w:r>
            <w:r w:rsidRPr="008A55C5">
              <w:rPr>
                <w:rFonts w:ascii="Calibri" w:eastAsia="Times New Roman" w:hAnsi="Calibri" w:cs="Times New Roman"/>
                <w:color w:val="000000"/>
                <w:lang w:eastAsia="tr-TR"/>
              </w:rPr>
              <w:t> </w:t>
            </w:r>
          </w:p>
        </w:tc>
      </w:tr>
      <w:tr w:rsidR="00E86981" w:rsidRPr="008A55C5" w14:paraId="6E168272"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tcPr>
          <w:p w14:paraId="3D9CA72B" w14:textId="61FE596D" w:rsidR="00E86981" w:rsidRPr="008A55C5" w:rsidRDefault="00E86981"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6.3</w:t>
            </w:r>
          </w:p>
        </w:tc>
        <w:tc>
          <w:tcPr>
            <w:tcW w:w="8013" w:type="dxa"/>
            <w:tcBorders>
              <w:top w:val="nil"/>
              <w:left w:val="nil"/>
              <w:bottom w:val="single" w:sz="4" w:space="0" w:color="auto"/>
              <w:right w:val="single" w:sz="4" w:space="0" w:color="auto"/>
            </w:tcBorders>
            <w:noWrap/>
            <w:vAlign w:val="bottom"/>
          </w:tcPr>
          <w:p w14:paraId="3DC5FCAE" w14:textId="407319F6" w:rsidR="00E86981" w:rsidRPr="00E86981" w:rsidRDefault="00E86981" w:rsidP="00E86981">
            <w:pPr>
              <w:pStyle w:val="GvdeMetni"/>
              <w:spacing w:before="206" w:line="237" w:lineRule="auto"/>
              <w:ind w:right="65"/>
              <w:rPr>
                <w:rFonts w:ascii="Calibri" w:eastAsia="Times New Roman" w:hAnsi="Calibri" w:cs="Times New Roman"/>
                <w:color w:val="000000"/>
                <w:sz w:val="22"/>
                <w:szCs w:val="22"/>
                <w:lang w:eastAsia="tr-TR"/>
              </w:rPr>
            </w:pPr>
            <w:r w:rsidRPr="00E86981">
              <w:rPr>
                <w:rFonts w:ascii="Calibri" w:eastAsia="Times New Roman" w:hAnsi="Calibri" w:cs="Times New Roman"/>
                <w:color w:val="000000"/>
                <w:sz w:val="22"/>
                <w:szCs w:val="22"/>
                <w:lang w:eastAsia="tr-TR"/>
              </w:rPr>
              <w:t xml:space="preserve">Müşteri Memnuniyet Anketi Uygulaması </w:t>
            </w:r>
          </w:p>
        </w:tc>
        <w:tc>
          <w:tcPr>
            <w:tcW w:w="567" w:type="dxa"/>
            <w:tcBorders>
              <w:top w:val="nil"/>
              <w:left w:val="nil"/>
              <w:bottom w:val="single" w:sz="4" w:space="0" w:color="auto"/>
              <w:right w:val="single" w:sz="4" w:space="0" w:color="auto"/>
            </w:tcBorders>
            <w:noWrap/>
            <w:vAlign w:val="bottom"/>
          </w:tcPr>
          <w:p w14:paraId="6F7B73CD" w14:textId="77777777" w:rsidR="00E86981" w:rsidRDefault="00E86981" w:rsidP="001174C8">
            <w:pPr>
              <w:widowControl/>
              <w:autoSpaceDE/>
              <w:autoSpaceDN/>
              <w:jc w:val="both"/>
              <w:rPr>
                <w:rFonts w:ascii="Calibri" w:eastAsia="Times New Roman" w:hAnsi="Calibri" w:cs="Times New Roman"/>
                <w:color w:val="000000"/>
                <w:lang w:eastAsia="tr-TR"/>
              </w:rPr>
            </w:pPr>
          </w:p>
        </w:tc>
      </w:tr>
      <w:tr w:rsidR="008A55C5" w:rsidRPr="008A55C5" w14:paraId="62E2A94E"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4D9D7DC9"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7</w:t>
            </w:r>
          </w:p>
        </w:tc>
        <w:tc>
          <w:tcPr>
            <w:tcW w:w="8013" w:type="dxa"/>
            <w:tcBorders>
              <w:top w:val="nil"/>
              <w:left w:val="nil"/>
              <w:bottom w:val="single" w:sz="4" w:space="0" w:color="auto"/>
              <w:right w:val="single" w:sz="4" w:space="0" w:color="auto"/>
            </w:tcBorders>
            <w:noWrap/>
            <w:vAlign w:val="bottom"/>
            <w:hideMark/>
          </w:tcPr>
          <w:p w14:paraId="2DEF75F1"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Dağıtım - Dosyalama</w:t>
            </w:r>
          </w:p>
        </w:tc>
        <w:tc>
          <w:tcPr>
            <w:tcW w:w="567" w:type="dxa"/>
            <w:tcBorders>
              <w:top w:val="nil"/>
              <w:left w:val="nil"/>
              <w:bottom w:val="single" w:sz="4" w:space="0" w:color="auto"/>
              <w:right w:val="single" w:sz="4" w:space="0" w:color="auto"/>
            </w:tcBorders>
            <w:noWrap/>
            <w:vAlign w:val="bottom"/>
            <w:hideMark/>
          </w:tcPr>
          <w:p w14:paraId="568C63EF"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4</w:t>
            </w:r>
            <w:r w:rsidRPr="008A55C5">
              <w:rPr>
                <w:rFonts w:ascii="Calibri" w:eastAsia="Times New Roman" w:hAnsi="Calibri" w:cs="Times New Roman"/>
                <w:color w:val="000000"/>
                <w:lang w:eastAsia="tr-TR"/>
              </w:rPr>
              <w:t> </w:t>
            </w:r>
          </w:p>
        </w:tc>
      </w:tr>
      <w:tr w:rsidR="008A55C5" w:rsidRPr="008A55C5" w14:paraId="28BB8020" w14:textId="77777777" w:rsidTr="008A55C5">
        <w:trPr>
          <w:trHeight w:val="300"/>
        </w:trPr>
        <w:tc>
          <w:tcPr>
            <w:tcW w:w="1074" w:type="dxa"/>
            <w:tcBorders>
              <w:top w:val="nil"/>
              <w:left w:val="single" w:sz="4" w:space="0" w:color="auto"/>
              <w:bottom w:val="single" w:sz="4" w:space="0" w:color="auto"/>
              <w:right w:val="single" w:sz="4" w:space="0" w:color="auto"/>
            </w:tcBorders>
            <w:noWrap/>
            <w:vAlign w:val="bottom"/>
            <w:hideMark/>
          </w:tcPr>
          <w:p w14:paraId="2C85FB3D"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8</w:t>
            </w:r>
          </w:p>
        </w:tc>
        <w:tc>
          <w:tcPr>
            <w:tcW w:w="8013" w:type="dxa"/>
            <w:tcBorders>
              <w:top w:val="nil"/>
              <w:left w:val="nil"/>
              <w:bottom w:val="single" w:sz="4" w:space="0" w:color="auto"/>
              <w:right w:val="single" w:sz="4" w:space="0" w:color="auto"/>
            </w:tcBorders>
            <w:noWrap/>
            <w:vAlign w:val="bottom"/>
            <w:hideMark/>
          </w:tcPr>
          <w:p w14:paraId="2B042E33"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sidRPr="008A55C5">
              <w:rPr>
                <w:rFonts w:ascii="Calibri" w:eastAsia="Times New Roman" w:hAnsi="Calibri" w:cs="Times New Roman"/>
                <w:color w:val="000000"/>
                <w:lang w:eastAsia="tr-TR"/>
              </w:rPr>
              <w:t>Revizyon Takip Listesi</w:t>
            </w:r>
          </w:p>
        </w:tc>
        <w:tc>
          <w:tcPr>
            <w:tcW w:w="567" w:type="dxa"/>
            <w:tcBorders>
              <w:top w:val="nil"/>
              <w:left w:val="nil"/>
              <w:bottom w:val="single" w:sz="4" w:space="0" w:color="auto"/>
              <w:right w:val="single" w:sz="4" w:space="0" w:color="auto"/>
            </w:tcBorders>
            <w:noWrap/>
            <w:vAlign w:val="bottom"/>
            <w:hideMark/>
          </w:tcPr>
          <w:p w14:paraId="5A6D289A" w14:textId="77777777" w:rsidR="008A55C5" w:rsidRPr="008A55C5" w:rsidRDefault="008A55C5" w:rsidP="001174C8">
            <w:pPr>
              <w:widowControl/>
              <w:autoSpaceDE/>
              <w:autoSpaceDN/>
              <w:jc w:val="both"/>
              <w:rPr>
                <w:rFonts w:ascii="Calibri" w:eastAsia="Times New Roman" w:hAnsi="Calibri" w:cs="Times New Roman"/>
                <w:color w:val="000000"/>
                <w:lang w:eastAsia="tr-TR"/>
              </w:rPr>
            </w:pPr>
            <w:r>
              <w:rPr>
                <w:rFonts w:ascii="Calibri" w:eastAsia="Times New Roman" w:hAnsi="Calibri" w:cs="Times New Roman"/>
                <w:color w:val="000000"/>
                <w:lang w:eastAsia="tr-TR"/>
              </w:rPr>
              <w:t>4</w:t>
            </w:r>
            <w:r w:rsidRPr="008A55C5">
              <w:rPr>
                <w:rFonts w:ascii="Calibri" w:eastAsia="Times New Roman" w:hAnsi="Calibri" w:cs="Times New Roman"/>
                <w:color w:val="000000"/>
                <w:lang w:eastAsia="tr-TR"/>
              </w:rPr>
              <w:t> </w:t>
            </w:r>
          </w:p>
        </w:tc>
      </w:tr>
    </w:tbl>
    <w:p w14:paraId="76E58199" w14:textId="77777777" w:rsidR="006F1DBF" w:rsidRDefault="006F1DBF" w:rsidP="001174C8">
      <w:pPr>
        <w:pStyle w:val="GvdeMetni"/>
        <w:spacing w:before="10"/>
        <w:jc w:val="both"/>
        <w:rPr>
          <w:sz w:val="24"/>
        </w:rPr>
      </w:pPr>
    </w:p>
    <w:p w14:paraId="5DA9CC82" w14:textId="77777777" w:rsidR="00312572" w:rsidRDefault="00A70EE1" w:rsidP="001174C8">
      <w:pPr>
        <w:pStyle w:val="Balk1"/>
        <w:numPr>
          <w:ilvl w:val="0"/>
          <w:numId w:val="14"/>
        </w:numPr>
        <w:tabs>
          <w:tab w:val="left" w:pos="750"/>
          <w:tab w:val="left" w:pos="751"/>
        </w:tabs>
        <w:ind w:hanging="433"/>
        <w:jc w:val="both"/>
      </w:pPr>
      <w:bookmarkStart w:id="0" w:name="_bookmark0"/>
      <w:bookmarkEnd w:id="0"/>
      <w:r>
        <w:t>Amaç</w:t>
      </w:r>
    </w:p>
    <w:p w14:paraId="56176FDE" w14:textId="2FEE22DC" w:rsidR="00312572" w:rsidRDefault="00A70EE1" w:rsidP="001174C8">
      <w:pPr>
        <w:pStyle w:val="GvdeMetni"/>
        <w:spacing w:before="144" w:line="237" w:lineRule="auto"/>
        <w:ind w:left="460" w:right="385"/>
        <w:jc w:val="both"/>
      </w:pPr>
      <w:r>
        <w:t xml:space="preserve">Bu prosedürün amacı, </w:t>
      </w:r>
      <w:r w:rsidR="000657CE" w:rsidRPr="000657CE">
        <w:rPr>
          <w:highlight w:val="yellow"/>
        </w:rPr>
        <w:t>Yeşil TEKNİK tarafından sunulan muayene hizmetlerine ilişkin müşteri memnuniyet seviyesinin ölçülmesi, değerlendirilmesi ve sürekli iyileştirme faaliyetleri</w:t>
      </w:r>
      <w:r w:rsidR="000657CE">
        <w:t xml:space="preserve"> ,</w:t>
      </w:r>
      <w:r w:rsidR="006F1DBF" w:rsidRPr="00E86981">
        <w:t>Muayene hizmetleri ile ilgili müşterilerden,</w:t>
      </w:r>
      <w:r w:rsidR="006F1DBF" w:rsidRPr="000657CE">
        <w:rPr>
          <w:strike/>
        </w:rPr>
        <w:t xml:space="preserve"> </w:t>
      </w:r>
      <w:r w:rsidR="006F1DBF">
        <w:t>personelden ve diğer ilgililerden gelebilecek her türlü şikayet, öneri ve itirazları proses bazında değerlendirmede ve sonuçlandırmada izlenecek yöntemi ve sorumluları belirlemek.</w:t>
      </w:r>
    </w:p>
    <w:p w14:paraId="5C2B6CEA" w14:textId="77777777" w:rsidR="00312572" w:rsidRDefault="00312572" w:rsidP="001174C8">
      <w:pPr>
        <w:pStyle w:val="GvdeMetni"/>
        <w:spacing w:before="4"/>
        <w:jc w:val="both"/>
        <w:rPr>
          <w:sz w:val="24"/>
        </w:rPr>
      </w:pPr>
    </w:p>
    <w:p w14:paraId="08FE41F9" w14:textId="77777777" w:rsidR="00312572" w:rsidRDefault="00A70EE1" w:rsidP="001174C8">
      <w:pPr>
        <w:pStyle w:val="Balk1"/>
        <w:numPr>
          <w:ilvl w:val="0"/>
          <w:numId w:val="14"/>
        </w:numPr>
        <w:tabs>
          <w:tab w:val="left" w:pos="750"/>
          <w:tab w:val="left" w:pos="751"/>
        </w:tabs>
        <w:ind w:hanging="433"/>
        <w:jc w:val="both"/>
      </w:pPr>
      <w:bookmarkStart w:id="1" w:name="_bookmark1"/>
      <w:bookmarkEnd w:id="1"/>
      <w:r>
        <w:t>Kapsam</w:t>
      </w:r>
    </w:p>
    <w:p w14:paraId="1D35B5B1" w14:textId="75DA3E5D" w:rsidR="00A70EE1" w:rsidRPr="00A70EE1" w:rsidRDefault="006F1DBF" w:rsidP="001174C8">
      <w:pPr>
        <w:pStyle w:val="GvdeMetni"/>
        <w:spacing w:before="73" w:line="237" w:lineRule="auto"/>
        <w:ind w:left="460" w:right="388"/>
        <w:jc w:val="both"/>
      </w:pPr>
      <w:r w:rsidRPr="000657CE">
        <w:rPr>
          <w:highlight w:val="yellow"/>
        </w:rPr>
        <w:t xml:space="preserve">Bu prosedür </w:t>
      </w:r>
      <w:r w:rsidR="000657CE" w:rsidRPr="000657CE">
        <w:rPr>
          <w:highlight w:val="yellow"/>
        </w:rPr>
        <w:t>kuruluşumuzda hizmet alan tüm müşterileri kapsar.</w:t>
      </w:r>
      <w:r w:rsidR="000657CE">
        <w:t xml:space="preserve"> </w:t>
      </w:r>
      <w:r>
        <w:t xml:space="preserve">YEŞİL </w:t>
      </w:r>
      <w:r w:rsidR="000657CE">
        <w:t>Teknik’in</w:t>
      </w:r>
      <w:r>
        <w:t xml:space="preserve"> muayene hizmetleri ile ilgili anlaşmazlıklar, şikayet ve itiraz gelmesi ile bunların çözümlenmesine kadar geçen süreci kapsar. YEŞİL TEKNİK , Bu hizmetini Gizlilik ve Tarafsızlık Beyanı çerçevesinde yürütmektedir</w:t>
      </w:r>
    </w:p>
    <w:p w14:paraId="3087FEAD" w14:textId="77777777" w:rsidR="00312572" w:rsidRDefault="00312572" w:rsidP="001174C8">
      <w:pPr>
        <w:tabs>
          <w:tab w:val="left" w:pos="975"/>
        </w:tabs>
        <w:jc w:val="both"/>
        <w:rPr>
          <w:sz w:val="11"/>
        </w:rPr>
      </w:pPr>
    </w:p>
    <w:p w14:paraId="6C41EF3D" w14:textId="77777777" w:rsidR="00312572" w:rsidRDefault="00A70EE1" w:rsidP="001174C8">
      <w:pPr>
        <w:pStyle w:val="Balk1"/>
        <w:numPr>
          <w:ilvl w:val="0"/>
          <w:numId w:val="14"/>
        </w:numPr>
        <w:tabs>
          <w:tab w:val="left" w:pos="751"/>
        </w:tabs>
        <w:spacing w:before="100"/>
        <w:ind w:hanging="433"/>
        <w:jc w:val="both"/>
      </w:pPr>
      <w:bookmarkStart w:id="2" w:name="_bookmark2"/>
      <w:bookmarkEnd w:id="2"/>
      <w:r>
        <w:t>Referanslar</w:t>
      </w:r>
    </w:p>
    <w:p w14:paraId="3883E06F" w14:textId="77777777" w:rsidR="00B43585" w:rsidRDefault="00B43585" w:rsidP="001174C8">
      <w:pPr>
        <w:pStyle w:val="GvdeMetni"/>
        <w:spacing w:before="50"/>
        <w:ind w:left="460"/>
        <w:jc w:val="both"/>
      </w:pPr>
      <w:r w:rsidRPr="00B43585">
        <w:t>A-01.F24 Şikâyet ve İtiraz Başvuru Formu</w:t>
      </w:r>
    </w:p>
    <w:p w14:paraId="3645E41B" w14:textId="77777777" w:rsidR="00B43585" w:rsidRDefault="00B43585" w:rsidP="001174C8">
      <w:pPr>
        <w:pStyle w:val="GvdeMetni"/>
        <w:spacing w:before="50"/>
        <w:ind w:left="460"/>
        <w:jc w:val="both"/>
      </w:pPr>
      <w:r w:rsidRPr="00B43585">
        <w:t>A-01.F27 Müşteri Memnuniyet Anketi</w:t>
      </w:r>
    </w:p>
    <w:p w14:paraId="324CBB39" w14:textId="7BFE2983" w:rsidR="00312572" w:rsidRDefault="00B43585" w:rsidP="001174C8">
      <w:pPr>
        <w:pStyle w:val="GvdeMetni"/>
        <w:spacing w:before="50"/>
        <w:ind w:left="460"/>
        <w:jc w:val="both"/>
      </w:pPr>
      <w:r w:rsidRPr="00B43585">
        <w:t>A-01.F72 Düzeltici Önleyici Faaliyetler Takip Formu</w:t>
      </w:r>
    </w:p>
    <w:p w14:paraId="608B8D16" w14:textId="64B060A1" w:rsidR="00901819" w:rsidRDefault="00901819" w:rsidP="001174C8">
      <w:pPr>
        <w:pStyle w:val="GvdeMetni"/>
        <w:spacing w:before="50"/>
        <w:ind w:left="460"/>
        <w:jc w:val="both"/>
      </w:pPr>
      <w:r w:rsidRPr="00901819">
        <w:t>P-15 Kayıtların Kontrolü Prosedürü</w:t>
      </w:r>
    </w:p>
    <w:p w14:paraId="1AA5E8CD" w14:textId="2F8BB561" w:rsidR="0091619F" w:rsidRDefault="0091619F" w:rsidP="001174C8">
      <w:pPr>
        <w:pStyle w:val="GvdeMetni"/>
        <w:spacing w:before="50"/>
        <w:ind w:left="460"/>
        <w:jc w:val="both"/>
      </w:pPr>
      <w:r w:rsidRPr="0091619F">
        <w:rPr>
          <w:highlight w:val="yellow"/>
        </w:rPr>
        <w:t>A-01.F63 Rev2  Uygunsuzluk  ve İyileştirme Formu</w:t>
      </w:r>
    </w:p>
    <w:p w14:paraId="59A549F9" w14:textId="60D42A82" w:rsidR="000657CE" w:rsidRDefault="000657CE" w:rsidP="001174C8">
      <w:pPr>
        <w:pStyle w:val="GvdeMetni"/>
        <w:spacing w:before="50"/>
        <w:ind w:left="460"/>
        <w:jc w:val="both"/>
      </w:pPr>
      <w:r w:rsidRPr="000657CE">
        <w:rPr>
          <w:highlight w:val="yellow"/>
        </w:rPr>
        <w:t>TS EN ISO/IEC 17020</w:t>
      </w:r>
    </w:p>
    <w:p w14:paraId="44B74443" w14:textId="77777777" w:rsidR="00B43585" w:rsidRDefault="00B43585" w:rsidP="001174C8">
      <w:pPr>
        <w:pStyle w:val="GvdeMetni"/>
        <w:jc w:val="both"/>
        <w:rPr>
          <w:sz w:val="32"/>
        </w:rPr>
      </w:pPr>
    </w:p>
    <w:p w14:paraId="45C28DEA" w14:textId="77777777" w:rsidR="00312572" w:rsidRDefault="00A70EE1" w:rsidP="001174C8">
      <w:pPr>
        <w:pStyle w:val="Balk1"/>
        <w:numPr>
          <w:ilvl w:val="0"/>
          <w:numId w:val="14"/>
        </w:numPr>
        <w:tabs>
          <w:tab w:val="left" w:pos="603"/>
        </w:tabs>
        <w:ind w:left="602" w:hanging="285"/>
        <w:jc w:val="both"/>
      </w:pPr>
      <w:bookmarkStart w:id="3" w:name="_bookmark3"/>
      <w:bookmarkEnd w:id="3"/>
      <w:r>
        <w:t>Tanımlar</w:t>
      </w:r>
      <w:r>
        <w:rPr>
          <w:spacing w:val="-5"/>
        </w:rPr>
        <w:t xml:space="preserve"> </w:t>
      </w:r>
      <w:r>
        <w:t>ve</w:t>
      </w:r>
      <w:r>
        <w:rPr>
          <w:spacing w:val="-4"/>
        </w:rPr>
        <w:t xml:space="preserve"> </w:t>
      </w:r>
      <w:r>
        <w:t>Kısaltmalar</w:t>
      </w:r>
    </w:p>
    <w:p w14:paraId="53CB2019" w14:textId="77777777" w:rsidR="006F1DBF" w:rsidRDefault="00393CB2" w:rsidP="001174C8">
      <w:pPr>
        <w:pStyle w:val="GvdeMetni"/>
        <w:spacing w:before="73" w:line="237" w:lineRule="auto"/>
        <w:ind w:left="460" w:right="388"/>
        <w:jc w:val="both"/>
      </w:pPr>
      <w:r w:rsidRPr="00B43585">
        <w:rPr>
          <w:b/>
        </w:rPr>
        <w:t>Şikâyet</w:t>
      </w:r>
      <w:r w:rsidR="006F1DBF" w:rsidRPr="00B43585">
        <w:rPr>
          <w:b/>
        </w:rPr>
        <w:t>:</w:t>
      </w:r>
      <w:r w:rsidR="006F1DBF">
        <w:t xml:space="preserve"> Kuruluşun veya diğer ilgili tarafların YEŞİL TEKNİK’in muayene faaliyetleri ile ilgili performansı, prosedürleri, politikaları, kendi adına hizmet veren tüm çalışanları, muayene yapılan ürünler, prosesler vb. veya herhangi bir konuya ilişkin sözlü veya yazılı olarak bildirdikleri olumsuzluklardır. </w:t>
      </w:r>
    </w:p>
    <w:p w14:paraId="329B53F9" w14:textId="77777777" w:rsidR="006F1DBF" w:rsidRDefault="006F1DBF" w:rsidP="001174C8">
      <w:pPr>
        <w:pStyle w:val="GvdeMetni"/>
        <w:spacing w:before="5"/>
        <w:jc w:val="both"/>
      </w:pPr>
    </w:p>
    <w:p w14:paraId="0BF138B9" w14:textId="77777777" w:rsidR="006F1DBF" w:rsidRPr="00B43585" w:rsidRDefault="006F1DBF" w:rsidP="001174C8">
      <w:pPr>
        <w:pStyle w:val="GvdeMetni"/>
        <w:spacing w:before="73" w:line="237" w:lineRule="auto"/>
        <w:ind w:left="460" w:right="388"/>
        <w:jc w:val="both"/>
      </w:pPr>
      <w:r w:rsidRPr="00B43585">
        <w:rPr>
          <w:b/>
        </w:rPr>
        <w:t>İtiraz:</w:t>
      </w:r>
      <w:r w:rsidRPr="00B43585">
        <w:t xml:space="preserve"> Kuruluşların veya ilgili tarafların YEŞİL TEKNİK’in kendilerini ilgilendiren konularda aldığı kararlara karşı yaptıkları başvurulardır. İtiraz için aranılacak tek koşul, YEŞİL TEKNİK’in aldığı kararın, İtiraz eden tarafın isteklerine karşıt olması, </w:t>
      </w:r>
      <w:r w:rsidRPr="00B43585">
        <w:lastRenderedPageBreak/>
        <w:t>kararlara karşı uzlaşmanın sağlanamama halidir.</w:t>
      </w:r>
    </w:p>
    <w:p w14:paraId="4019CCB3" w14:textId="77777777" w:rsidR="006F1DBF" w:rsidRDefault="006F1DBF" w:rsidP="001174C8">
      <w:pPr>
        <w:pStyle w:val="GvdeMetni"/>
        <w:spacing w:before="5"/>
        <w:jc w:val="both"/>
      </w:pPr>
    </w:p>
    <w:p w14:paraId="71446F93" w14:textId="67EE01E6" w:rsidR="00B43585" w:rsidRDefault="006F1DBF" w:rsidP="001174C8">
      <w:pPr>
        <w:pStyle w:val="GvdeMetni"/>
        <w:spacing w:before="73" w:line="237" w:lineRule="auto"/>
        <w:ind w:left="460" w:right="388"/>
        <w:jc w:val="both"/>
      </w:pPr>
      <w:r w:rsidRPr="00B43585">
        <w:rPr>
          <w:b/>
        </w:rPr>
        <w:t>Öneri:</w:t>
      </w:r>
      <w:r w:rsidRPr="00B43585">
        <w:t xml:space="preserve"> İlgili taraflardan gelen hizmetin iyileştirilmesi ve ya yöntemlerin geliştirilmesine yönelik yapılan geri bildirimler. </w:t>
      </w:r>
    </w:p>
    <w:p w14:paraId="41FD791B" w14:textId="77777777" w:rsidR="000657CE" w:rsidRPr="00B43585" w:rsidRDefault="000657CE" w:rsidP="001174C8">
      <w:pPr>
        <w:pStyle w:val="GvdeMetni"/>
        <w:spacing w:before="73" w:line="237" w:lineRule="auto"/>
        <w:ind w:left="460" w:right="388"/>
        <w:jc w:val="both"/>
      </w:pPr>
    </w:p>
    <w:p w14:paraId="697950B6" w14:textId="77777777" w:rsidR="006F1DBF" w:rsidRDefault="00B43585" w:rsidP="001174C8">
      <w:pPr>
        <w:pStyle w:val="GvdeMetni"/>
        <w:spacing w:before="5"/>
        <w:jc w:val="both"/>
      </w:pPr>
      <w:r>
        <w:rPr>
          <w:b/>
        </w:rPr>
        <w:t xml:space="preserve">       </w:t>
      </w:r>
      <w:r w:rsidR="006F1DBF" w:rsidRPr="006F1DBF">
        <w:rPr>
          <w:b/>
        </w:rPr>
        <w:t>Talep:</w:t>
      </w:r>
      <w:r w:rsidR="006F1DBF">
        <w:t xml:space="preserve"> İlgili taraflardan gelen her türlü talepler.</w:t>
      </w:r>
    </w:p>
    <w:p w14:paraId="2CCAD687" w14:textId="77777777" w:rsidR="000657CE" w:rsidRDefault="000657CE" w:rsidP="001174C8">
      <w:pPr>
        <w:pStyle w:val="GvdeMetni"/>
        <w:spacing w:before="5"/>
        <w:jc w:val="both"/>
      </w:pPr>
    </w:p>
    <w:p w14:paraId="6E1A4F20" w14:textId="6FA40535" w:rsidR="00B43585" w:rsidRPr="000072C5" w:rsidRDefault="000657CE" w:rsidP="001174C8">
      <w:pPr>
        <w:pStyle w:val="GvdeMetni"/>
        <w:spacing w:before="5"/>
        <w:jc w:val="both"/>
        <w:rPr>
          <w:highlight w:val="yellow"/>
        </w:rPr>
      </w:pPr>
      <w:r>
        <w:rPr>
          <w:b/>
        </w:rPr>
        <w:t xml:space="preserve">       </w:t>
      </w:r>
      <w:r w:rsidRPr="000072C5">
        <w:rPr>
          <w:b/>
          <w:highlight w:val="yellow"/>
        </w:rPr>
        <w:t>Müşteri Memnuniyeti:</w:t>
      </w:r>
      <w:r w:rsidRPr="000072C5">
        <w:rPr>
          <w:highlight w:val="yellow"/>
        </w:rPr>
        <w:t xml:space="preserve"> Sunulan hizmetin müşteri beklentilerini karşılama derecesi </w:t>
      </w:r>
    </w:p>
    <w:p w14:paraId="184E4DE9" w14:textId="77777777" w:rsidR="000657CE" w:rsidRPr="000072C5" w:rsidRDefault="000657CE" w:rsidP="001174C8">
      <w:pPr>
        <w:pStyle w:val="GvdeMetni"/>
        <w:spacing w:before="5"/>
        <w:jc w:val="both"/>
        <w:rPr>
          <w:highlight w:val="yellow"/>
        </w:rPr>
      </w:pPr>
    </w:p>
    <w:p w14:paraId="123B7937" w14:textId="77777777" w:rsidR="000072C5" w:rsidRPr="000072C5" w:rsidRDefault="000657CE" w:rsidP="001174C8">
      <w:pPr>
        <w:pStyle w:val="GvdeMetni"/>
        <w:spacing w:before="5"/>
        <w:jc w:val="both"/>
        <w:rPr>
          <w:highlight w:val="yellow"/>
        </w:rPr>
      </w:pPr>
      <w:r w:rsidRPr="000072C5">
        <w:rPr>
          <w:b/>
          <w:highlight w:val="yellow"/>
        </w:rPr>
        <w:t xml:space="preserve">       Anket:</w:t>
      </w:r>
      <w:r w:rsidRPr="000072C5">
        <w:rPr>
          <w:highlight w:val="yellow"/>
        </w:rPr>
        <w:t xml:space="preserve"> Müşteri görüşlerini sistematik olarak toplamak amacıyla </w:t>
      </w:r>
      <w:r w:rsidR="000072C5" w:rsidRPr="000072C5">
        <w:rPr>
          <w:highlight w:val="yellow"/>
        </w:rPr>
        <w:t xml:space="preserve">hazırlanan </w:t>
      </w:r>
    </w:p>
    <w:p w14:paraId="1021CA2D" w14:textId="77777777" w:rsidR="000072C5" w:rsidRPr="000072C5" w:rsidRDefault="000072C5" w:rsidP="001174C8">
      <w:pPr>
        <w:pStyle w:val="GvdeMetni"/>
        <w:spacing w:before="5"/>
        <w:jc w:val="both"/>
        <w:rPr>
          <w:highlight w:val="yellow"/>
        </w:rPr>
      </w:pPr>
    </w:p>
    <w:p w14:paraId="05B9EE1F" w14:textId="5BEA20F4" w:rsidR="000657CE" w:rsidRDefault="000072C5" w:rsidP="001174C8">
      <w:pPr>
        <w:pStyle w:val="GvdeMetni"/>
        <w:spacing w:before="5"/>
        <w:jc w:val="both"/>
      </w:pPr>
      <w:r w:rsidRPr="000072C5">
        <w:rPr>
          <w:highlight w:val="yellow"/>
        </w:rPr>
        <w:t xml:space="preserve">       </w:t>
      </w:r>
      <w:r w:rsidR="00E86981">
        <w:rPr>
          <w:highlight w:val="yellow"/>
        </w:rPr>
        <w:t>d</w:t>
      </w:r>
      <w:r w:rsidR="00E86981" w:rsidRPr="000072C5">
        <w:rPr>
          <w:highlight w:val="yellow"/>
        </w:rPr>
        <w:t>eğerlendirme</w:t>
      </w:r>
      <w:r w:rsidRPr="000072C5">
        <w:rPr>
          <w:highlight w:val="yellow"/>
        </w:rPr>
        <w:t xml:space="preserve"> formu</w:t>
      </w:r>
      <w:r>
        <w:t xml:space="preserve"> </w:t>
      </w:r>
    </w:p>
    <w:p w14:paraId="1CA411AD" w14:textId="77777777" w:rsidR="00E86981" w:rsidRDefault="00E86981" w:rsidP="001174C8">
      <w:pPr>
        <w:pStyle w:val="GvdeMetni"/>
        <w:spacing w:before="5"/>
        <w:jc w:val="both"/>
      </w:pPr>
    </w:p>
    <w:p w14:paraId="037B9595" w14:textId="2D220531" w:rsidR="00E86981" w:rsidRPr="00E86981" w:rsidRDefault="00E86981" w:rsidP="001174C8">
      <w:pPr>
        <w:pStyle w:val="GvdeMetni"/>
        <w:spacing w:before="5"/>
        <w:jc w:val="both"/>
        <w:rPr>
          <w:highlight w:val="yellow"/>
        </w:rPr>
      </w:pPr>
      <w:r>
        <w:t xml:space="preserve">        </w:t>
      </w:r>
      <w:r w:rsidRPr="00E86981">
        <w:rPr>
          <w:b/>
          <w:bCs/>
          <w:highlight w:val="yellow"/>
        </w:rPr>
        <w:t>Müşteri:</w:t>
      </w:r>
      <w:r w:rsidRPr="00E86981">
        <w:rPr>
          <w:highlight w:val="yellow"/>
        </w:rPr>
        <w:t xml:space="preserve"> Asansör Periyodik Kontrol </w:t>
      </w:r>
      <w:r w:rsidR="00CA243A">
        <w:rPr>
          <w:highlight w:val="yellow"/>
        </w:rPr>
        <w:t>departmanı</w:t>
      </w:r>
      <w:r w:rsidRPr="00E86981">
        <w:rPr>
          <w:highlight w:val="yellow"/>
        </w:rPr>
        <w:t xml:space="preserve"> için protokol imzalanmış olan belediyeyi </w:t>
      </w:r>
      <w:r>
        <w:rPr>
          <w:highlight w:val="yellow"/>
        </w:rPr>
        <w:t>t</w:t>
      </w:r>
      <w:r w:rsidRPr="00E86981">
        <w:rPr>
          <w:highlight w:val="yellow"/>
        </w:rPr>
        <w:t xml:space="preserve">anımlar </w:t>
      </w:r>
    </w:p>
    <w:p w14:paraId="7D742E31" w14:textId="77777777" w:rsidR="00E86981" w:rsidRPr="00E86981" w:rsidRDefault="00E86981" w:rsidP="001174C8">
      <w:pPr>
        <w:pStyle w:val="GvdeMetni"/>
        <w:spacing w:before="5"/>
        <w:jc w:val="both"/>
        <w:rPr>
          <w:highlight w:val="yellow"/>
        </w:rPr>
      </w:pPr>
    </w:p>
    <w:p w14:paraId="43AD4400" w14:textId="6355F053" w:rsidR="00E86981" w:rsidRPr="00E86981" w:rsidRDefault="00E86981" w:rsidP="001174C8">
      <w:pPr>
        <w:pStyle w:val="GvdeMetni"/>
        <w:spacing w:before="5"/>
        <w:jc w:val="both"/>
        <w:rPr>
          <w:highlight w:val="yellow"/>
        </w:rPr>
      </w:pPr>
      <w:r w:rsidRPr="00E86981">
        <w:rPr>
          <w:highlight w:val="yellow"/>
        </w:rPr>
        <w:t xml:space="preserve">        </w:t>
      </w:r>
      <w:r w:rsidRPr="00E86981">
        <w:rPr>
          <w:b/>
          <w:bCs/>
          <w:highlight w:val="yellow"/>
        </w:rPr>
        <w:t>Müşteri</w:t>
      </w:r>
      <w:r w:rsidRPr="00E86981">
        <w:rPr>
          <w:b/>
          <w:bCs/>
          <w:highlight w:val="yellow"/>
        </w:rPr>
        <w:t>:</w:t>
      </w:r>
      <w:r w:rsidRPr="00E86981">
        <w:rPr>
          <w:highlight w:val="yellow"/>
        </w:rPr>
        <w:t xml:space="preserve"> Periyodik Kontrol</w:t>
      </w:r>
      <w:r w:rsidRPr="00E86981">
        <w:rPr>
          <w:highlight w:val="yellow"/>
        </w:rPr>
        <w:t xml:space="preserve"> </w:t>
      </w:r>
      <w:r w:rsidRPr="00E86981">
        <w:rPr>
          <w:highlight w:val="yellow"/>
        </w:rPr>
        <w:t>Muayene</w:t>
      </w:r>
      <w:r w:rsidR="00CA243A">
        <w:rPr>
          <w:highlight w:val="yellow"/>
        </w:rPr>
        <w:t xml:space="preserve"> departmanı</w:t>
      </w:r>
      <w:r w:rsidRPr="00E86981">
        <w:rPr>
          <w:highlight w:val="yellow"/>
        </w:rPr>
        <w:t xml:space="preserve"> için Gerçek ve tüzel kişiler ile sözleşmeli tüm hizmet alıcılarına tanımlar</w:t>
      </w:r>
    </w:p>
    <w:p w14:paraId="025A65E1" w14:textId="77777777" w:rsidR="00B43585" w:rsidRPr="00B43585" w:rsidRDefault="00B43585" w:rsidP="001174C8">
      <w:pPr>
        <w:pStyle w:val="GvdeMetni"/>
        <w:spacing w:before="5"/>
        <w:jc w:val="both"/>
      </w:pPr>
    </w:p>
    <w:p w14:paraId="610327E7" w14:textId="77777777" w:rsidR="00312572" w:rsidRDefault="00A70EE1" w:rsidP="001174C8">
      <w:pPr>
        <w:pStyle w:val="Balk1"/>
        <w:numPr>
          <w:ilvl w:val="0"/>
          <w:numId w:val="14"/>
        </w:numPr>
        <w:tabs>
          <w:tab w:val="left" w:pos="751"/>
        </w:tabs>
        <w:ind w:hanging="433"/>
        <w:jc w:val="both"/>
      </w:pPr>
      <w:bookmarkStart w:id="4" w:name="_bookmark4"/>
      <w:bookmarkEnd w:id="4"/>
      <w:r>
        <w:t>Sorumluklar</w:t>
      </w:r>
      <w:r>
        <w:rPr>
          <w:spacing w:val="-6"/>
        </w:rPr>
        <w:t xml:space="preserve"> </w:t>
      </w:r>
      <w:r>
        <w:t>ve</w:t>
      </w:r>
      <w:r>
        <w:rPr>
          <w:spacing w:val="-8"/>
        </w:rPr>
        <w:t xml:space="preserve"> </w:t>
      </w:r>
      <w:r>
        <w:t>Personel</w:t>
      </w:r>
    </w:p>
    <w:p w14:paraId="511EA77B" w14:textId="77777777" w:rsidR="00312572" w:rsidRDefault="00A70EE1" w:rsidP="001174C8">
      <w:pPr>
        <w:pStyle w:val="Balk2"/>
        <w:numPr>
          <w:ilvl w:val="1"/>
          <w:numId w:val="14"/>
        </w:numPr>
        <w:tabs>
          <w:tab w:val="left" w:pos="895"/>
        </w:tabs>
        <w:spacing w:before="243"/>
        <w:ind w:hanging="577"/>
        <w:jc w:val="both"/>
      </w:pPr>
      <w:bookmarkStart w:id="5" w:name="_bookmark5"/>
      <w:bookmarkEnd w:id="5"/>
      <w:r>
        <w:t>Prosedürün</w:t>
      </w:r>
      <w:r>
        <w:rPr>
          <w:spacing w:val="3"/>
        </w:rPr>
        <w:t xml:space="preserve"> </w:t>
      </w:r>
      <w:r>
        <w:t>yürütülmesi</w:t>
      </w:r>
    </w:p>
    <w:p w14:paraId="200BED02" w14:textId="77777777" w:rsidR="00312572" w:rsidRDefault="00A70EE1" w:rsidP="001174C8">
      <w:pPr>
        <w:pStyle w:val="GvdeMetni"/>
        <w:spacing w:before="112"/>
        <w:ind w:left="460"/>
        <w:jc w:val="both"/>
      </w:pPr>
      <w:r>
        <w:t>Prosedürün</w:t>
      </w:r>
      <w:r>
        <w:rPr>
          <w:spacing w:val="-4"/>
        </w:rPr>
        <w:t xml:space="preserve"> </w:t>
      </w:r>
      <w:r>
        <w:t>yürütülmesinden</w:t>
      </w:r>
      <w:r>
        <w:rPr>
          <w:spacing w:val="-2"/>
        </w:rPr>
        <w:t xml:space="preserve"> </w:t>
      </w:r>
      <w:r>
        <w:t>Genel</w:t>
      </w:r>
      <w:r>
        <w:rPr>
          <w:spacing w:val="-2"/>
        </w:rPr>
        <w:t xml:space="preserve"> </w:t>
      </w:r>
      <w:r>
        <w:t>Müdür</w:t>
      </w:r>
      <w:r w:rsidR="006F1DBF">
        <w:rPr>
          <w:spacing w:val="-6"/>
        </w:rPr>
        <w:t xml:space="preserve">, Teknik Müdür </w:t>
      </w:r>
      <w:r>
        <w:t>ve</w:t>
      </w:r>
      <w:r>
        <w:rPr>
          <w:spacing w:val="-5"/>
        </w:rPr>
        <w:t xml:space="preserve"> </w:t>
      </w:r>
      <w:r>
        <w:t>Yönetim</w:t>
      </w:r>
      <w:r>
        <w:rPr>
          <w:spacing w:val="-5"/>
        </w:rPr>
        <w:t xml:space="preserve"> </w:t>
      </w:r>
      <w:r>
        <w:t>Temsilcisi</w:t>
      </w:r>
      <w:r>
        <w:rPr>
          <w:spacing w:val="-2"/>
        </w:rPr>
        <w:t xml:space="preserve"> </w:t>
      </w:r>
      <w:r>
        <w:t>sorumludur.</w:t>
      </w:r>
    </w:p>
    <w:p w14:paraId="0490189B" w14:textId="77777777" w:rsidR="00312572" w:rsidRDefault="00312572" w:rsidP="001174C8">
      <w:pPr>
        <w:pStyle w:val="GvdeMetni"/>
        <w:spacing w:before="5"/>
        <w:jc w:val="both"/>
      </w:pPr>
    </w:p>
    <w:p w14:paraId="270CB299" w14:textId="77777777" w:rsidR="00312572" w:rsidRDefault="00A70EE1" w:rsidP="001174C8">
      <w:pPr>
        <w:pStyle w:val="Balk2"/>
        <w:numPr>
          <w:ilvl w:val="1"/>
          <w:numId w:val="14"/>
        </w:numPr>
        <w:tabs>
          <w:tab w:val="left" w:pos="895"/>
        </w:tabs>
        <w:ind w:hanging="577"/>
        <w:jc w:val="both"/>
      </w:pPr>
      <w:bookmarkStart w:id="6" w:name="_bookmark6"/>
      <w:bookmarkEnd w:id="6"/>
      <w:r>
        <w:t>Prosedürün</w:t>
      </w:r>
      <w:r>
        <w:rPr>
          <w:spacing w:val="-11"/>
        </w:rPr>
        <w:t xml:space="preserve"> </w:t>
      </w:r>
      <w:r>
        <w:t>kullanıcıları</w:t>
      </w:r>
    </w:p>
    <w:p w14:paraId="2D2C6B94" w14:textId="3DB2C95F" w:rsidR="00312572" w:rsidRDefault="00A70EE1" w:rsidP="001174C8">
      <w:pPr>
        <w:pStyle w:val="ListeParagraf"/>
        <w:numPr>
          <w:ilvl w:val="2"/>
          <w:numId w:val="14"/>
        </w:numPr>
        <w:tabs>
          <w:tab w:val="left" w:pos="821"/>
        </w:tabs>
        <w:spacing w:before="116" w:line="237" w:lineRule="auto"/>
        <w:ind w:right="385"/>
        <w:jc w:val="both"/>
        <w:rPr>
          <w:sz w:val="20"/>
        </w:rPr>
      </w:pPr>
      <w:r>
        <w:rPr>
          <w:sz w:val="20"/>
        </w:rPr>
        <w:t>Tüm</w:t>
      </w:r>
      <w:r>
        <w:rPr>
          <w:spacing w:val="1"/>
          <w:sz w:val="20"/>
        </w:rPr>
        <w:t xml:space="preserve"> </w:t>
      </w:r>
      <w:r>
        <w:rPr>
          <w:sz w:val="20"/>
        </w:rPr>
        <w:t>YEŞİL TEKNİK</w:t>
      </w:r>
      <w:r>
        <w:rPr>
          <w:spacing w:val="1"/>
          <w:sz w:val="20"/>
        </w:rPr>
        <w:t xml:space="preserve"> </w:t>
      </w:r>
      <w:r>
        <w:rPr>
          <w:sz w:val="20"/>
        </w:rPr>
        <w:t>çalışanları;</w:t>
      </w:r>
      <w:r>
        <w:rPr>
          <w:spacing w:val="1"/>
          <w:sz w:val="20"/>
        </w:rPr>
        <w:t xml:space="preserve"> </w:t>
      </w:r>
      <w:r w:rsidRPr="000072C5">
        <w:rPr>
          <w:sz w:val="20"/>
          <w:highlight w:val="yellow"/>
        </w:rPr>
        <w:t>müşterilerinden</w:t>
      </w:r>
      <w:r w:rsidRPr="000072C5">
        <w:rPr>
          <w:spacing w:val="1"/>
          <w:sz w:val="20"/>
          <w:highlight w:val="yellow"/>
        </w:rPr>
        <w:t xml:space="preserve"> </w:t>
      </w:r>
      <w:r w:rsidRPr="000072C5">
        <w:rPr>
          <w:sz w:val="20"/>
          <w:highlight w:val="yellow"/>
        </w:rPr>
        <w:t>gelen</w:t>
      </w:r>
      <w:r w:rsidRPr="000072C5">
        <w:rPr>
          <w:spacing w:val="1"/>
          <w:sz w:val="20"/>
          <w:highlight w:val="yellow"/>
        </w:rPr>
        <w:t xml:space="preserve"> </w:t>
      </w:r>
      <w:r w:rsidR="000072C5" w:rsidRPr="000072C5">
        <w:rPr>
          <w:spacing w:val="1"/>
          <w:sz w:val="20"/>
          <w:highlight w:val="yellow"/>
        </w:rPr>
        <w:t>memnuniyet anketi,</w:t>
      </w:r>
      <w:r w:rsidR="000072C5">
        <w:rPr>
          <w:spacing w:val="1"/>
          <w:sz w:val="20"/>
        </w:rPr>
        <w:t xml:space="preserve"> </w:t>
      </w:r>
      <w:r>
        <w:rPr>
          <w:sz w:val="20"/>
        </w:rPr>
        <w:t>istek/şikayet</w:t>
      </w:r>
      <w:r>
        <w:rPr>
          <w:spacing w:val="1"/>
          <w:sz w:val="20"/>
        </w:rPr>
        <w:t xml:space="preserve"> </w:t>
      </w:r>
      <w:r>
        <w:rPr>
          <w:sz w:val="20"/>
        </w:rPr>
        <w:t>veya</w:t>
      </w:r>
      <w:r>
        <w:rPr>
          <w:spacing w:val="1"/>
          <w:sz w:val="20"/>
        </w:rPr>
        <w:t xml:space="preserve"> </w:t>
      </w:r>
      <w:r>
        <w:rPr>
          <w:sz w:val="20"/>
        </w:rPr>
        <w:t>itirazlarını</w:t>
      </w:r>
      <w:r>
        <w:rPr>
          <w:spacing w:val="-68"/>
          <w:sz w:val="20"/>
        </w:rPr>
        <w:t xml:space="preserve"> </w:t>
      </w:r>
      <w:r w:rsidR="000072C5">
        <w:rPr>
          <w:spacing w:val="-68"/>
          <w:sz w:val="20"/>
        </w:rPr>
        <w:t xml:space="preserve"> </w:t>
      </w:r>
      <w:r>
        <w:rPr>
          <w:sz w:val="20"/>
        </w:rPr>
        <w:t>Şikayet/İstek ve İtiraz Başvuru Formuna kayıt etmekten ve formu aşağıdaki tabloya göre</w:t>
      </w:r>
      <w:r>
        <w:rPr>
          <w:spacing w:val="1"/>
          <w:sz w:val="20"/>
        </w:rPr>
        <w:t xml:space="preserve"> </w:t>
      </w:r>
      <w:r>
        <w:rPr>
          <w:sz w:val="20"/>
        </w:rPr>
        <w:t>ilgili yöneticisine iletmekten, müşteri şikayetlerini çözümlemekten, sorumlu olduğu şikayet</w:t>
      </w:r>
      <w:r w:rsidR="000072C5">
        <w:rPr>
          <w:sz w:val="20"/>
        </w:rPr>
        <w:t xml:space="preserve"> </w:t>
      </w:r>
      <w:r>
        <w:rPr>
          <w:spacing w:val="-68"/>
          <w:sz w:val="20"/>
        </w:rPr>
        <w:t xml:space="preserve"> </w:t>
      </w:r>
      <w:r>
        <w:rPr>
          <w:sz w:val="20"/>
        </w:rPr>
        <w:t>ve</w:t>
      </w:r>
      <w:r>
        <w:rPr>
          <w:spacing w:val="1"/>
          <w:sz w:val="20"/>
        </w:rPr>
        <w:t xml:space="preserve"> </w:t>
      </w:r>
      <w:r>
        <w:rPr>
          <w:sz w:val="20"/>
        </w:rPr>
        <w:t>isteklerin</w:t>
      </w:r>
      <w:r>
        <w:rPr>
          <w:spacing w:val="1"/>
          <w:sz w:val="20"/>
        </w:rPr>
        <w:t xml:space="preserve"> </w:t>
      </w:r>
      <w:r>
        <w:rPr>
          <w:sz w:val="20"/>
        </w:rPr>
        <w:t>nedenini</w:t>
      </w:r>
      <w:r>
        <w:rPr>
          <w:spacing w:val="1"/>
          <w:sz w:val="20"/>
        </w:rPr>
        <w:t xml:space="preserve"> </w:t>
      </w:r>
      <w:r>
        <w:rPr>
          <w:sz w:val="20"/>
        </w:rPr>
        <w:t>belirlemekten</w:t>
      </w:r>
      <w:r>
        <w:rPr>
          <w:spacing w:val="1"/>
          <w:sz w:val="20"/>
        </w:rPr>
        <w:t xml:space="preserve"> </w:t>
      </w:r>
      <w:r>
        <w:rPr>
          <w:sz w:val="20"/>
        </w:rPr>
        <w:t>ve</w:t>
      </w:r>
      <w:r>
        <w:rPr>
          <w:spacing w:val="1"/>
          <w:sz w:val="20"/>
        </w:rPr>
        <w:t xml:space="preserve"> </w:t>
      </w:r>
      <w:r>
        <w:rPr>
          <w:sz w:val="20"/>
        </w:rPr>
        <w:t>ortadan</w:t>
      </w:r>
      <w:r>
        <w:rPr>
          <w:spacing w:val="1"/>
          <w:sz w:val="20"/>
        </w:rPr>
        <w:t xml:space="preserve"> </w:t>
      </w:r>
      <w:r>
        <w:rPr>
          <w:sz w:val="20"/>
        </w:rPr>
        <w:t>kaldırılması</w:t>
      </w:r>
      <w:r>
        <w:rPr>
          <w:spacing w:val="1"/>
          <w:sz w:val="20"/>
        </w:rPr>
        <w:t xml:space="preserve"> </w:t>
      </w:r>
      <w:r>
        <w:rPr>
          <w:sz w:val="20"/>
        </w:rPr>
        <w:t>için</w:t>
      </w:r>
      <w:r>
        <w:rPr>
          <w:spacing w:val="1"/>
          <w:sz w:val="20"/>
        </w:rPr>
        <w:t xml:space="preserve"> </w:t>
      </w:r>
      <w:r>
        <w:rPr>
          <w:sz w:val="20"/>
        </w:rPr>
        <w:t>gerekli</w:t>
      </w:r>
      <w:r>
        <w:rPr>
          <w:spacing w:val="1"/>
          <w:sz w:val="20"/>
        </w:rPr>
        <w:t xml:space="preserve"> </w:t>
      </w:r>
      <w:r>
        <w:rPr>
          <w:sz w:val="20"/>
        </w:rPr>
        <w:t>faaliyetleri</w:t>
      </w:r>
      <w:r>
        <w:rPr>
          <w:spacing w:val="1"/>
          <w:sz w:val="20"/>
        </w:rPr>
        <w:t xml:space="preserve"> </w:t>
      </w:r>
      <w:r>
        <w:rPr>
          <w:sz w:val="20"/>
        </w:rPr>
        <w:t>gerçekleştirmekten</w:t>
      </w:r>
      <w:r>
        <w:rPr>
          <w:spacing w:val="-1"/>
          <w:sz w:val="20"/>
        </w:rPr>
        <w:t xml:space="preserve"> </w:t>
      </w:r>
      <w:r>
        <w:rPr>
          <w:sz w:val="20"/>
        </w:rPr>
        <w:t>sorumludur.</w:t>
      </w:r>
    </w:p>
    <w:p w14:paraId="1C27D7FF" w14:textId="77777777" w:rsidR="00312572" w:rsidRDefault="00312572" w:rsidP="001174C8">
      <w:pPr>
        <w:pStyle w:val="GvdeMetni"/>
        <w:spacing w:before="6"/>
        <w:jc w:val="both"/>
        <w:rPr>
          <w:sz w:val="24"/>
        </w:rPr>
      </w:pPr>
    </w:p>
    <w:p w14:paraId="3F961333" w14:textId="77777777" w:rsidR="00312572" w:rsidRDefault="00ED20D2" w:rsidP="001174C8">
      <w:pPr>
        <w:pStyle w:val="Balk1"/>
        <w:numPr>
          <w:ilvl w:val="0"/>
          <w:numId w:val="14"/>
        </w:numPr>
        <w:tabs>
          <w:tab w:val="left" w:pos="750"/>
          <w:tab w:val="left" w:pos="751"/>
        </w:tabs>
        <w:ind w:hanging="433"/>
        <w:jc w:val="both"/>
      </w:pPr>
      <w:bookmarkStart w:id="7" w:name="_bookmark7"/>
      <w:bookmarkEnd w:id="7"/>
      <w:r>
        <w:t>Uygulama</w:t>
      </w:r>
    </w:p>
    <w:p w14:paraId="7B6B62E4" w14:textId="77777777" w:rsidR="00ED20D2" w:rsidRPr="00ED20D2" w:rsidRDefault="001D0EF5" w:rsidP="001174C8">
      <w:pPr>
        <w:pStyle w:val="GvdeMetni"/>
        <w:numPr>
          <w:ilvl w:val="1"/>
          <w:numId w:val="14"/>
        </w:numPr>
        <w:spacing w:before="206" w:line="237" w:lineRule="auto"/>
        <w:ind w:right="65"/>
        <w:jc w:val="both"/>
        <w:rPr>
          <w:b/>
        </w:rPr>
      </w:pPr>
      <w:bookmarkStart w:id="8" w:name="_bookmark8"/>
      <w:bookmarkEnd w:id="8"/>
      <w:r w:rsidRPr="00ED20D2">
        <w:rPr>
          <w:b/>
        </w:rPr>
        <w:t>Şikâyet</w:t>
      </w:r>
      <w:r w:rsidR="00ED20D2" w:rsidRPr="00ED20D2">
        <w:rPr>
          <w:b/>
        </w:rPr>
        <w:t xml:space="preserve"> ve İtirazların Alınması Prosesi</w:t>
      </w:r>
    </w:p>
    <w:p w14:paraId="61BDBD16" w14:textId="77777777" w:rsidR="00ED20D2" w:rsidRDefault="00ED20D2" w:rsidP="001174C8">
      <w:pPr>
        <w:pStyle w:val="GvdeMetni"/>
        <w:jc w:val="both"/>
      </w:pPr>
    </w:p>
    <w:p w14:paraId="470BE35D" w14:textId="77777777" w:rsidR="00ED20D2" w:rsidRDefault="00ED20D2" w:rsidP="001174C8">
      <w:pPr>
        <w:pStyle w:val="GvdeMetni"/>
        <w:jc w:val="both"/>
      </w:pPr>
      <w:r>
        <w:t xml:space="preserve">Müşteriden veya ilgili taraflardan gelen sözlü, telefon, elektronik posta, anket, web sayfası vb. yolu ile gelen her türlü şikayet, itiraz, öneri ve talepler kuruluşumuza ulaşan tüm geri bildirimler önce YEŞİL TEKNİK kapsamında olup olmadığı kontrol edilir eğer YEŞİL TEKNİK kapsamı dışında bir şikayet ise müşteriye bununla ilgili geri bildirim mail, </w:t>
      </w:r>
      <w:r w:rsidR="00E00DA4">
        <w:t>telefon, posta</w:t>
      </w:r>
      <w:r>
        <w:t xml:space="preserve">, dilekçe </w:t>
      </w:r>
      <w:r w:rsidR="00E00DA4">
        <w:t>vb.</w:t>
      </w:r>
      <w:r>
        <w:t xml:space="preserve"> yollarla yapılır, eğer YEŞİL TEKNİK kapsamında bir şikayet ise şikayet itiraz prosesine </w:t>
      </w:r>
      <w:r w:rsidR="00E00DA4">
        <w:t>dâhil</w:t>
      </w:r>
      <w:r>
        <w:t xml:space="preserve"> edilir ve müşteriye bununla ilgili mail, </w:t>
      </w:r>
      <w:r w:rsidR="00E00DA4">
        <w:t>faks, posta</w:t>
      </w:r>
      <w:r>
        <w:t xml:space="preserve">, dilekçe </w:t>
      </w:r>
      <w:r w:rsidR="00E00DA4">
        <w:t>vb.</w:t>
      </w:r>
      <w:r>
        <w:t xml:space="preserve"> yollarla geri bildirim yapılır.</w:t>
      </w:r>
    </w:p>
    <w:p w14:paraId="2E1E2F9E" w14:textId="77777777" w:rsidR="00ED20D2" w:rsidRDefault="00ED20D2" w:rsidP="001174C8">
      <w:pPr>
        <w:pStyle w:val="GvdeMetni"/>
        <w:jc w:val="both"/>
      </w:pPr>
    </w:p>
    <w:p w14:paraId="57158927" w14:textId="46F60A17" w:rsidR="00ED20D2" w:rsidRDefault="00E00DA4" w:rsidP="001174C8">
      <w:pPr>
        <w:pStyle w:val="GvdeMetni"/>
        <w:jc w:val="both"/>
      </w:pPr>
      <w:r>
        <w:t>Şikâyetler</w:t>
      </w:r>
      <w:r w:rsidR="00ED20D2">
        <w:t xml:space="preserve"> dört kategoride sınıflandırılır. Gelen geri bildirimler ilk kontrol için teknik bilgi içerikli veya muayene ile ilgili ise bildirim asansör periyodik </w:t>
      </w:r>
      <w:r w:rsidR="00ED20D2" w:rsidRPr="007041FE">
        <w:rPr>
          <w:color w:val="0070C0"/>
          <w:highlight w:val="yellow"/>
        </w:rPr>
        <w:t>kontrol</w:t>
      </w:r>
      <w:r w:rsidR="001174C8" w:rsidRPr="007041FE">
        <w:rPr>
          <w:color w:val="0070C0"/>
          <w:highlight w:val="yellow"/>
        </w:rPr>
        <w:t>leri ve iş ekipmanlarının periyodik kontrolleri</w:t>
      </w:r>
      <w:r w:rsidR="00ED20D2" w:rsidRPr="001174C8">
        <w:rPr>
          <w:color w:val="0070C0"/>
        </w:rPr>
        <w:t xml:space="preserve"> </w:t>
      </w:r>
      <w:r w:rsidR="00ED20D2">
        <w:t>için Teknik Müdürü’ne, yönlendirilir.</w:t>
      </w:r>
    </w:p>
    <w:p w14:paraId="703B8551" w14:textId="77777777" w:rsidR="00ED20D2" w:rsidRDefault="00ED20D2" w:rsidP="001174C8">
      <w:pPr>
        <w:pStyle w:val="GvdeMetni"/>
        <w:jc w:val="both"/>
      </w:pPr>
    </w:p>
    <w:p w14:paraId="367660B3" w14:textId="0EE40E17" w:rsidR="00A974F6" w:rsidRDefault="00ED20D2" w:rsidP="001174C8">
      <w:pPr>
        <w:pStyle w:val="GvdeMetni"/>
        <w:jc w:val="both"/>
        <w:rPr>
          <w:color w:val="006FC0"/>
        </w:rPr>
      </w:pPr>
      <w:r>
        <w:t>Gelen geri bildirimler YEŞİL TEKNİK’in yönetim sistemi ile ilgili ise Yönetim Temsilcisi’ne yönlendirilir.</w:t>
      </w:r>
      <w:r w:rsidR="00A974F6" w:rsidRPr="00A974F6">
        <w:rPr>
          <w:color w:val="006FC0"/>
        </w:rPr>
        <w:t xml:space="preserve"> </w:t>
      </w:r>
    </w:p>
    <w:p w14:paraId="766878A2" w14:textId="77777777" w:rsidR="00A974F6" w:rsidRDefault="00A974F6" w:rsidP="001174C8">
      <w:pPr>
        <w:pStyle w:val="GvdeMetni"/>
        <w:jc w:val="both"/>
        <w:rPr>
          <w:color w:val="006FC0"/>
        </w:rPr>
      </w:pPr>
    </w:p>
    <w:p w14:paraId="20E8D53E" w14:textId="77777777" w:rsidR="00ED20D2" w:rsidRDefault="00A974F6" w:rsidP="001174C8">
      <w:pPr>
        <w:pStyle w:val="GvdeMetni"/>
        <w:jc w:val="both"/>
      </w:pPr>
      <w:r w:rsidRPr="00CB24C1">
        <w:rPr>
          <w:b/>
        </w:rPr>
        <w:lastRenderedPageBreak/>
        <w:t xml:space="preserve">P-04 Uygunsuzlukların Yönetimi ve Düzeltici Faaliyetler </w:t>
      </w:r>
      <w:r w:rsidR="00B4288B" w:rsidRPr="00CB24C1">
        <w:rPr>
          <w:b/>
        </w:rPr>
        <w:t>Prosedürü</w:t>
      </w:r>
      <w:r w:rsidR="00B4288B" w:rsidRPr="00901819">
        <w:t xml:space="preserve"> </w:t>
      </w:r>
      <w:r w:rsidR="00B4288B">
        <w:t>’ne</w:t>
      </w:r>
      <w:r w:rsidRPr="00901819">
        <w:t xml:space="preserve"> </w:t>
      </w:r>
      <w:r>
        <w:t>göre</w:t>
      </w:r>
      <w:r w:rsidRPr="00901819">
        <w:t xml:space="preserve"> </w:t>
      </w:r>
      <w:r>
        <w:t>faaliyet</w:t>
      </w:r>
      <w:r w:rsidRPr="00901819">
        <w:t xml:space="preserve"> </w:t>
      </w:r>
      <w:r w:rsidR="00B4288B">
        <w:t>başlatılarak şikayetin/itirazın</w:t>
      </w:r>
      <w:r w:rsidR="00B4288B" w:rsidRPr="00B4288B">
        <w:t xml:space="preserve"> </w:t>
      </w:r>
      <w:r w:rsidR="00B4288B">
        <w:t>tekrarının engellenmesini</w:t>
      </w:r>
      <w:r w:rsidR="00B4288B" w:rsidRPr="00B4288B">
        <w:t xml:space="preserve"> </w:t>
      </w:r>
      <w:r w:rsidR="00B4288B">
        <w:t>sağlanır.</w:t>
      </w:r>
      <w:r w:rsidR="00ED20D2">
        <w:t xml:space="preserve"> </w:t>
      </w:r>
    </w:p>
    <w:p w14:paraId="1F495EB4" w14:textId="77777777" w:rsidR="00ED20D2" w:rsidRDefault="00ED20D2" w:rsidP="001174C8">
      <w:pPr>
        <w:pStyle w:val="GvdeMetni"/>
        <w:jc w:val="both"/>
      </w:pPr>
    </w:p>
    <w:p w14:paraId="5A9641E4" w14:textId="77777777" w:rsidR="000072C5" w:rsidRDefault="00ED20D2" w:rsidP="001174C8">
      <w:pPr>
        <w:pStyle w:val="GvdeMetni"/>
        <w:spacing w:before="50"/>
        <w:jc w:val="both"/>
      </w:pPr>
      <w:r>
        <w:t xml:space="preserve">Tüm bu geri bildirimler Yönetim Temsilcisi, Teknik Müdür tarafından </w:t>
      </w:r>
      <w:r w:rsidRPr="00901819">
        <w:t>A</w:t>
      </w:r>
      <w:r w:rsidRPr="00CB24C1">
        <w:rPr>
          <w:b/>
        </w:rPr>
        <w:t xml:space="preserve">-01.F24 Şikâyet ve İtiraz Başvuru </w:t>
      </w:r>
      <w:r w:rsidR="00312785" w:rsidRPr="00CB24C1">
        <w:rPr>
          <w:b/>
        </w:rPr>
        <w:t>Forumu’na</w:t>
      </w:r>
      <w:r>
        <w:t xml:space="preserve"> kaydedilir.</w:t>
      </w:r>
    </w:p>
    <w:p w14:paraId="029AF0DE" w14:textId="77777777" w:rsidR="000072C5" w:rsidRDefault="000072C5" w:rsidP="001174C8">
      <w:pPr>
        <w:pStyle w:val="GvdeMetni"/>
        <w:spacing w:before="50"/>
        <w:jc w:val="both"/>
      </w:pPr>
    </w:p>
    <w:p w14:paraId="4ABBF8B3" w14:textId="77777777" w:rsidR="000072C5" w:rsidRDefault="000072C5" w:rsidP="001174C8">
      <w:pPr>
        <w:pStyle w:val="GvdeMetni"/>
        <w:spacing w:before="50"/>
        <w:jc w:val="both"/>
      </w:pPr>
    </w:p>
    <w:p w14:paraId="56152218" w14:textId="77777777" w:rsidR="000072C5" w:rsidRDefault="000072C5" w:rsidP="001174C8">
      <w:pPr>
        <w:pStyle w:val="GvdeMetni"/>
        <w:spacing w:before="50"/>
        <w:jc w:val="both"/>
      </w:pPr>
    </w:p>
    <w:p w14:paraId="71D8A32D" w14:textId="77777777" w:rsidR="000072C5" w:rsidRDefault="000072C5" w:rsidP="001174C8">
      <w:pPr>
        <w:pStyle w:val="GvdeMetni"/>
        <w:spacing w:before="50"/>
        <w:jc w:val="both"/>
      </w:pPr>
    </w:p>
    <w:p w14:paraId="4E2228DE" w14:textId="77777777" w:rsidR="000072C5" w:rsidRDefault="000072C5" w:rsidP="001174C8">
      <w:pPr>
        <w:pStyle w:val="GvdeMetni"/>
        <w:spacing w:before="50"/>
        <w:jc w:val="both"/>
      </w:pPr>
    </w:p>
    <w:p w14:paraId="5CC2D530" w14:textId="1EF8E97D" w:rsidR="00E00DA4" w:rsidRPr="000072C5" w:rsidRDefault="00ED20D2" w:rsidP="001174C8">
      <w:pPr>
        <w:pStyle w:val="GvdeMetni"/>
        <w:spacing w:before="50"/>
        <w:jc w:val="both"/>
        <w:rPr>
          <w:strike/>
        </w:rPr>
      </w:pPr>
      <w:r w:rsidRPr="000072C5">
        <w:rPr>
          <w:strike/>
        </w:rPr>
        <w:t xml:space="preserve"> Ayrıca, </w:t>
      </w:r>
      <w:r w:rsidRPr="000072C5">
        <w:rPr>
          <w:b/>
          <w:strike/>
        </w:rPr>
        <w:t xml:space="preserve">A-01.F27 Müşteri Memnuniyet Anketi </w:t>
      </w:r>
      <w:r w:rsidR="00CB24C1" w:rsidRPr="000072C5">
        <w:rPr>
          <w:b/>
          <w:strike/>
        </w:rPr>
        <w:t>F</w:t>
      </w:r>
      <w:r w:rsidRPr="000072C5">
        <w:rPr>
          <w:b/>
          <w:strike/>
        </w:rPr>
        <w:t>ormu</w:t>
      </w:r>
      <w:r w:rsidRPr="000072C5">
        <w:rPr>
          <w:strike/>
        </w:rPr>
        <w:t xml:space="preserve"> ile alınan geri bildirimler saklanır. Bu formda </w:t>
      </w:r>
      <w:r w:rsidR="00312785" w:rsidRPr="000072C5">
        <w:rPr>
          <w:strike/>
        </w:rPr>
        <w:t>şikâyet</w:t>
      </w:r>
      <w:r w:rsidRPr="000072C5">
        <w:rPr>
          <w:strike/>
        </w:rPr>
        <w:t xml:space="preserve">, itiraz ve öneri vb. geri bildirimler için ayrılmış olan kısımda herhangi bir </w:t>
      </w:r>
      <w:r w:rsidR="00312785" w:rsidRPr="000072C5">
        <w:rPr>
          <w:strike/>
        </w:rPr>
        <w:t>şikâyet</w:t>
      </w:r>
      <w:r w:rsidRPr="000072C5">
        <w:rPr>
          <w:strike/>
        </w:rPr>
        <w:t xml:space="preserve"> veya itiraz durumu varsa </w:t>
      </w:r>
      <w:r w:rsidRPr="000072C5">
        <w:rPr>
          <w:b/>
          <w:strike/>
        </w:rPr>
        <w:t>A-01.F24 Şikâyet ve İtiraz Başvuru Formu</w:t>
      </w:r>
      <w:r w:rsidRPr="000072C5">
        <w:rPr>
          <w:strike/>
        </w:rPr>
        <w:t xml:space="preserve"> </w:t>
      </w:r>
      <w:r w:rsidR="00312785" w:rsidRPr="000072C5">
        <w:rPr>
          <w:strike/>
        </w:rPr>
        <w:t>‘</w:t>
      </w:r>
      <w:proofErr w:type="spellStart"/>
      <w:r w:rsidRPr="000072C5">
        <w:rPr>
          <w:strike/>
        </w:rPr>
        <w:t>na</w:t>
      </w:r>
      <w:proofErr w:type="spellEnd"/>
      <w:r w:rsidRPr="000072C5">
        <w:rPr>
          <w:strike/>
        </w:rPr>
        <w:t xml:space="preserve"> kaydedilir. </w:t>
      </w:r>
    </w:p>
    <w:p w14:paraId="39797C50" w14:textId="77777777" w:rsidR="00E00DA4" w:rsidRDefault="00E00DA4" w:rsidP="001174C8">
      <w:pPr>
        <w:pStyle w:val="GvdeMetni"/>
        <w:spacing w:before="50"/>
        <w:jc w:val="both"/>
      </w:pPr>
    </w:p>
    <w:p w14:paraId="04A2D5CB" w14:textId="77777777" w:rsidR="00E00DA4" w:rsidRDefault="00ED20D2" w:rsidP="001174C8">
      <w:pPr>
        <w:pStyle w:val="GvdeMetni"/>
        <w:spacing w:before="50"/>
        <w:jc w:val="both"/>
      </w:pPr>
      <w:r>
        <w:t xml:space="preserve">Yönetim Temsilcisi, Teknik Müdür, gibi yönetimin yetkisi ile hareket eden personel </w:t>
      </w:r>
      <w:r w:rsidR="00E00DA4">
        <w:t>dâhil</w:t>
      </w:r>
      <w:r>
        <w:t xml:space="preserve">, son iki yıl içinde </w:t>
      </w:r>
      <w:r w:rsidR="00312785">
        <w:t>şikâyet</w:t>
      </w:r>
      <w:r>
        <w:t xml:space="preserve"> ve itiraz konusu mesele ile iştigal etmiş herhangi bir personel o itiraz ve </w:t>
      </w:r>
      <w:r w:rsidR="00312785">
        <w:t>şikâyetin</w:t>
      </w:r>
      <w:r>
        <w:t xml:space="preserve"> geçerli kılınması, araştırılması ve faaliyetlerin planlaması ve faaliyetlerin uygulanması işlemlerinde yer almazlar. Böyle bir durum söz konusu olduğunda</w:t>
      </w:r>
      <w:r w:rsidR="00E00DA4">
        <w:t xml:space="preserve"> </w:t>
      </w:r>
      <w:r>
        <w:t>Y</w:t>
      </w:r>
      <w:r w:rsidR="00E00DA4">
        <w:t xml:space="preserve">önetim </w:t>
      </w:r>
      <w:r>
        <w:t>T</w:t>
      </w:r>
      <w:r w:rsidR="00E00DA4">
        <w:t>emsilcisi</w:t>
      </w:r>
      <w:r>
        <w:t xml:space="preserve"> </w:t>
      </w:r>
      <w:r w:rsidR="00E00DA4">
        <w:t>şikâyet</w:t>
      </w:r>
      <w:r>
        <w:t xml:space="preserve"> ve itirazları değerlendirir. </w:t>
      </w:r>
    </w:p>
    <w:p w14:paraId="75F08038" w14:textId="77777777" w:rsidR="00E00DA4" w:rsidRDefault="00E00DA4" w:rsidP="001174C8">
      <w:pPr>
        <w:pStyle w:val="GvdeMetni"/>
        <w:spacing w:before="50"/>
        <w:jc w:val="both"/>
      </w:pPr>
    </w:p>
    <w:p w14:paraId="2673DC61" w14:textId="77777777" w:rsidR="00E00DA4" w:rsidRDefault="00E00DA4" w:rsidP="001174C8">
      <w:pPr>
        <w:pStyle w:val="GvdeMetni"/>
        <w:spacing w:before="50"/>
        <w:jc w:val="both"/>
      </w:pPr>
      <w:r>
        <w:t>Yönetim Temsilcisi</w:t>
      </w:r>
      <w:r w:rsidR="00ED20D2">
        <w:t xml:space="preserve"> ile ilgili </w:t>
      </w:r>
      <w:r>
        <w:t>şikâyetleri</w:t>
      </w:r>
      <w:r w:rsidR="00ED20D2">
        <w:t xml:space="preserve"> ise Genel Müdür’ü değerlendirir. (uygulamada ilgili kişinin </w:t>
      </w:r>
      <w:r>
        <w:t>şikâyetinin, şikâyeti</w:t>
      </w:r>
      <w:r w:rsidR="00ED20D2">
        <w:t xml:space="preserve"> değerlendirmede yetkin bir diğer kişi tarafından değerlendirilmesi esas alınır(çapraz değerlendirme))</w:t>
      </w:r>
    </w:p>
    <w:p w14:paraId="45DA4EC7" w14:textId="77777777" w:rsidR="00151262" w:rsidRDefault="00151262" w:rsidP="001174C8">
      <w:pPr>
        <w:pStyle w:val="GvdeMetni"/>
        <w:spacing w:before="50"/>
        <w:jc w:val="both"/>
      </w:pPr>
    </w:p>
    <w:p w14:paraId="630D0474" w14:textId="1C8AC043" w:rsidR="00151262" w:rsidRDefault="00151262" w:rsidP="001174C8">
      <w:pPr>
        <w:pStyle w:val="GvdeMetni"/>
        <w:spacing w:before="50"/>
        <w:jc w:val="both"/>
      </w:pPr>
      <w:r>
        <w:t>Yönetim Temsilcisi veya</w:t>
      </w:r>
      <w:r w:rsidRPr="00151262">
        <w:t xml:space="preserve"> </w:t>
      </w:r>
      <w:r>
        <w:t>Teknik Müdür</w:t>
      </w:r>
      <w:r w:rsidRPr="00151262">
        <w:t xml:space="preserve"> </w:t>
      </w:r>
      <w:r>
        <w:t xml:space="preserve">tarafından, itirazın ele alındığı ve itiraza yönelik </w:t>
      </w:r>
      <w:r w:rsidRPr="001174C8">
        <w:t xml:space="preserve">sürecin nasıl işleyeceği, itirazın en geç </w:t>
      </w:r>
      <w:r w:rsidR="00591CB8" w:rsidRPr="001174C8">
        <w:t>7</w:t>
      </w:r>
      <w:r w:rsidRPr="001174C8">
        <w:t xml:space="preserve"> gün içinde sonuçlandırılacağına yönelik bilgiler e-posta veya yazılı olarak iletilir. Ayrıca itirazın geçerli kılınabilmesi ve etkin bir şekilde değerlendirmesi için başvuru sahibinden en az aşağıdaki bilgiler temin edilir.</w:t>
      </w:r>
    </w:p>
    <w:p w14:paraId="0570C005" w14:textId="77777777" w:rsidR="00151262" w:rsidRDefault="00151262" w:rsidP="001174C8">
      <w:pPr>
        <w:pStyle w:val="GvdeMetni"/>
        <w:spacing w:before="1"/>
        <w:jc w:val="both"/>
        <w:rPr>
          <w:sz w:val="31"/>
        </w:rPr>
      </w:pPr>
    </w:p>
    <w:p w14:paraId="5183262E" w14:textId="77777777" w:rsidR="00151262" w:rsidRDefault="00151262" w:rsidP="001174C8">
      <w:pPr>
        <w:pStyle w:val="GvdeMetni"/>
        <w:numPr>
          <w:ilvl w:val="0"/>
          <w:numId w:val="16"/>
        </w:numPr>
        <w:spacing w:before="50"/>
        <w:jc w:val="both"/>
      </w:pPr>
      <w:r>
        <w:t>İtiraz</w:t>
      </w:r>
      <w:r w:rsidRPr="00151262">
        <w:t xml:space="preserve"> </w:t>
      </w:r>
      <w:r>
        <w:t>konusu</w:t>
      </w:r>
      <w:r w:rsidRPr="00151262">
        <w:t xml:space="preserve"> </w:t>
      </w:r>
      <w:r>
        <w:t>kararın</w:t>
      </w:r>
      <w:r w:rsidRPr="00151262">
        <w:t xml:space="preserve"> </w:t>
      </w:r>
      <w:r>
        <w:t>içerik,</w:t>
      </w:r>
      <w:r w:rsidRPr="00151262">
        <w:t xml:space="preserve"> </w:t>
      </w:r>
      <w:r>
        <w:t>tarih</w:t>
      </w:r>
      <w:r w:rsidRPr="00151262">
        <w:t xml:space="preserve"> </w:t>
      </w:r>
      <w:r>
        <w:t>ve</w:t>
      </w:r>
      <w:r w:rsidRPr="00151262">
        <w:t xml:space="preserve"> </w:t>
      </w:r>
      <w:r>
        <w:t>varsa</w:t>
      </w:r>
      <w:r w:rsidRPr="00151262">
        <w:t xml:space="preserve"> </w:t>
      </w:r>
      <w:r>
        <w:t>numarası,</w:t>
      </w:r>
    </w:p>
    <w:p w14:paraId="2F5C8C8D" w14:textId="77777777" w:rsidR="00151262" w:rsidRDefault="00151262" w:rsidP="001174C8">
      <w:pPr>
        <w:pStyle w:val="GvdeMetni"/>
        <w:numPr>
          <w:ilvl w:val="0"/>
          <w:numId w:val="16"/>
        </w:numPr>
        <w:spacing w:before="50"/>
        <w:jc w:val="both"/>
      </w:pPr>
      <w:r>
        <w:t>Başvuruyu</w:t>
      </w:r>
      <w:r w:rsidRPr="00151262">
        <w:t xml:space="preserve"> </w:t>
      </w:r>
      <w:r>
        <w:t>yapanın</w:t>
      </w:r>
      <w:r w:rsidRPr="00151262">
        <w:t xml:space="preserve"> </w:t>
      </w:r>
      <w:r>
        <w:t>adı,</w:t>
      </w:r>
    </w:p>
    <w:p w14:paraId="0C88CEE6" w14:textId="77777777" w:rsidR="00151262" w:rsidRDefault="00151262" w:rsidP="001174C8">
      <w:pPr>
        <w:pStyle w:val="GvdeMetni"/>
        <w:numPr>
          <w:ilvl w:val="0"/>
          <w:numId w:val="16"/>
        </w:numPr>
        <w:spacing w:before="50"/>
        <w:jc w:val="both"/>
      </w:pPr>
      <w:r>
        <w:t>İtiraz</w:t>
      </w:r>
      <w:r w:rsidRPr="00151262">
        <w:t xml:space="preserve"> </w:t>
      </w:r>
      <w:r>
        <w:t>kapsamında</w:t>
      </w:r>
      <w:r w:rsidRPr="00151262">
        <w:t xml:space="preserve"> </w:t>
      </w:r>
      <w:r>
        <w:t>yer</w:t>
      </w:r>
      <w:r w:rsidRPr="00151262">
        <w:t xml:space="preserve"> </w:t>
      </w:r>
      <w:r>
        <w:t>alan</w:t>
      </w:r>
      <w:r w:rsidRPr="00151262">
        <w:t xml:space="preserve"> </w:t>
      </w:r>
      <w:r>
        <w:t>faaliyette</w:t>
      </w:r>
      <w:r w:rsidRPr="00151262">
        <w:t xml:space="preserve"> </w:t>
      </w:r>
      <w:r>
        <w:t>görev</w:t>
      </w:r>
      <w:r w:rsidRPr="00151262">
        <w:t xml:space="preserve"> </w:t>
      </w:r>
      <w:r>
        <w:t>alan</w:t>
      </w:r>
      <w:r w:rsidRPr="00151262">
        <w:t xml:space="preserve"> </w:t>
      </w:r>
      <w:r>
        <w:t>YEŞİL TEKNİK</w:t>
      </w:r>
      <w:r w:rsidRPr="00151262">
        <w:t xml:space="preserve"> </w:t>
      </w:r>
      <w:r>
        <w:t>personeli adları,</w:t>
      </w:r>
    </w:p>
    <w:p w14:paraId="77760094" w14:textId="77777777" w:rsidR="00151262" w:rsidRDefault="00151262" w:rsidP="001174C8">
      <w:pPr>
        <w:pStyle w:val="GvdeMetni"/>
        <w:numPr>
          <w:ilvl w:val="0"/>
          <w:numId w:val="16"/>
        </w:numPr>
        <w:spacing w:before="50"/>
        <w:jc w:val="both"/>
      </w:pPr>
      <w:r>
        <w:t>Kararın</w:t>
      </w:r>
      <w:r w:rsidRPr="00151262">
        <w:t xml:space="preserve"> </w:t>
      </w:r>
      <w:r>
        <w:t>kabul</w:t>
      </w:r>
      <w:r w:rsidRPr="00151262">
        <w:t xml:space="preserve"> </w:t>
      </w:r>
      <w:r>
        <w:t>edilmeme</w:t>
      </w:r>
      <w:r w:rsidRPr="00151262">
        <w:t xml:space="preserve"> </w:t>
      </w:r>
      <w:r>
        <w:t>nedenleri,</w:t>
      </w:r>
    </w:p>
    <w:p w14:paraId="0501225C" w14:textId="77777777" w:rsidR="00151262" w:rsidRDefault="00151262" w:rsidP="001174C8">
      <w:pPr>
        <w:pStyle w:val="GvdeMetni"/>
        <w:numPr>
          <w:ilvl w:val="0"/>
          <w:numId w:val="16"/>
        </w:numPr>
        <w:spacing w:before="50"/>
        <w:jc w:val="both"/>
      </w:pPr>
      <w:r>
        <w:t>Gerektiğinde</w:t>
      </w:r>
      <w:r w:rsidRPr="00151262">
        <w:t xml:space="preserve"> </w:t>
      </w:r>
      <w:r>
        <w:t>detay bilgi</w:t>
      </w:r>
      <w:r w:rsidRPr="00151262">
        <w:t xml:space="preserve"> </w:t>
      </w:r>
      <w:r>
        <w:t>alınabilecek</w:t>
      </w:r>
      <w:r w:rsidRPr="00151262">
        <w:t xml:space="preserve"> </w:t>
      </w:r>
      <w:r>
        <w:t>kişi/kişilerin</w:t>
      </w:r>
      <w:r w:rsidRPr="00151262">
        <w:t xml:space="preserve"> </w:t>
      </w:r>
      <w:r>
        <w:t>iletişim bilgileri</w:t>
      </w:r>
    </w:p>
    <w:p w14:paraId="178FC8D0" w14:textId="77777777" w:rsidR="00E00DA4" w:rsidRDefault="00E00DA4" w:rsidP="001174C8">
      <w:pPr>
        <w:pStyle w:val="GvdeMetni"/>
        <w:spacing w:before="50"/>
        <w:jc w:val="both"/>
      </w:pPr>
    </w:p>
    <w:p w14:paraId="02179F8B" w14:textId="77777777" w:rsidR="00151262" w:rsidRDefault="00ED20D2" w:rsidP="001174C8">
      <w:pPr>
        <w:pStyle w:val="GvdeMetni"/>
        <w:spacing w:before="50"/>
        <w:jc w:val="both"/>
        <w:rPr>
          <w:b/>
        </w:rPr>
      </w:pPr>
      <w:r>
        <w:t xml:space="preserve"> </w:t>
      </w:r>
      <w:r w:rsidRPr="00312785">
        <w:rPr>
          <w:b/>
        </w:rPr>
        <w:t xml:space="preserve">Müşteriden/ilgili kişilerden gelebilecek </w:t>
      </w:r>
      <w:r w:rsidR="00312785" w:rsidRPr="00312785">
        <w:rPr>
          <w:b/>
        </w:rPr>
        <w:t>şikâyet</w:t>
      </w:r>
      <w:r w:rsidRPr="00312785">
        <w:rPr>
          <w:b/>
        </w:rPr>
        <w:t>-itiraz türleri;</w:t>
      </w:r>
    </w:p>
    <w:p w14:paraId="5F505203" w14:textId="77777777" w:rsidR="00312785" w:rsidRPr="00312785" w:rsidRDefault="00ED20D2" w:rsidP="001174C8">
      <w:pPr>
        <w:pStyle w:val="GvdeMetni"/>
        <w:spacing w:before="50"/>
        <w:jc w:val="both"/>
        <w:rPr>
          <w:b/>
        </w:rPr>
      </w:pPr>
      <w:r w:rsidRPr="00312785">
        <w:rPr>
          <w:b/>
        </w:rPr>
        <w:t xml:space="preserve"> </w:t>
      </w:r>
    </w:p>
    <w:p w14:paraId="276737FA" w14:textId="77777777" w:rsidR="00312785" w:rsidRDefault="00312785" w:rsidP="001174C8">
      <w:pPr>
        <w:pStyle w:val="GvdeMetni"/>
        <w:spacing w:before="50"/>
        <w:jc w:val="both"/>
      </w:pPr>
      <w:r>
        <w:t xml:space="preserve"> </w:t>
      </w:r>
      <w:r w:rsidR="00ED20D2">
        <w:sym w:font="Symbol" w:char="F0B7"/>
      </w:r>
      <w:r>
        <w:t xml:space="preserve"> Muayene </w:t>
      </w:r>
      <w:r w:rsidR="00ED20D2">
        <w:t xml:space="preserve">sonuçlarına yapılan itirazlar ve </w:t>
      </w:r>
      <w:r>
        <w:t>şikâyetler</w:t>
      </w:r>
      <w:r w:rsidR="00ED20D2">
        <w:t>;</w:t>
      </w:r>
    </w:p>
    <w:p w14:paraId="3DDB381A" w14:textId="77777777" w:rsidR="00312785" w:rsidRDefault="00312785" w:rsidP="001174C8">
      <w:pPr>
        <w:pStyle w:val="GvdeMetni"/>
        <w:spacing w:before="50"/>
        <w:jc w:val="both"/>
      </w:pPr>
      <w:r>
        <w:t xml:space="preserve"> </w:t>
      </w:r>
      <w:r w:rsidR="00ED20D2">
        <w:sym w:font="Symbol" w:char="F0B7"/>
      </w:r>
      <w:r w:rsidR="00ED20D2">
        <w:t xml:space="preserve"> Hizmetin gecikmeli olarak yerine getirilmesi konusundaki </w:t>
      </w:r>
      <w:r>
        <w:t>şikâyetler</w:t>
      </w:r>
      <w:r w:rsidR="00ED20D2">
        <w:t>;</w:t>
      </w:r>
    </w:p>
    <w:p w14:paraId="1E0425D3" w14:textId="77777777" w:rsidR="00312785" w:rsidRDefault="00ED20D2" w:rsidP="001174C8">
      <w:pPr>
        <w:pStyle w:val="GvdeMetni"/>
        <w:spacing w:before="50"/>
        <w:jc w:val="both"/>
      </w:pPr>
      <w:r>
        <w:t xml:space="preserve"> </w:t>
      </w:r>
      <w:r>
        <w:sym w:font="Symbol" w:char="F0B7"/>
      </w:r>
      <w:r>
        <w:t xml:space="preserve"> Rapordaki bilgilerin (müşteri ismi, adres değişikliği vb.) yanlış olduğuna dair itirazlar ve </w:t>
      </w:r>
      <w:r w:rsidR="00312785">
        <w:t>şikâyetler</w:t>
      </w:r>
      <w:r>
        <w:t>;</w:t>
      </w:r>
    </w:p>
    <w:p w14:paraId="202BC41B" w14:textId="77777777" w:rsidR="00312785" w:rsidRDefault="00ED20D2" w:rsidP="001174C8">
      <w:pPr>
        <w:pStyle w:val="GvdeMetni"/>
        <w:spacing w:before="50"/>
        <w:jc w:val="both"/>
      </w:pPr>
      <w:r>
        <w:t xml:space="preserve"> </w:t>
      </w:r>
      <w:r>
        <w:sym w:font="Symbol" w:char="F0B7"/>
      </w:r>
      <w:r>
        <w:t xml:space="preserve"> Sözleşme sonrası sapmalar nedeni ile yapılan itirazlar ve </w:t>
      </w:r>
      <w:r w:rsidR="00312785">
        <w:t>şikâyetler</w:t>
      </w:r>
    </w:p>
    <w:p w14:paraId="4A0EF8FB" w14:textId="77777777" w:rsidR="00312785" w:rsidRDefault="00ED20D2" w:rsidP="001174C8">
      <w:pPr>
        <w:pStyle w:val="GvdeMetni"/>
        <w:spacing w:before="50"/>
        <w:jc w:val="both"/>
      </w:pPr>
      <w:r>
        <w:t xml:space="preserve"> </w:t>
      </w:r>
      <w:r>
        <w:sym w:font="Symbol" w:char="F0B7"/>
      </w:r>
      <w:r>
        <w:t xml:space="preserve"> Muayene ve hizmet kalitesine yönelik yapılan </w:t>
      </w:r>
      <w:r w:rsidR="00312785">
        <w:t>şikâyetler</w:t>
      </w:r>
      <w:r>
        <w:t xml:space="preserve"> (personel eğitimi ve kalitesi, cihazların güvenirliği ve izlenebilirliği, yönetimin güvenirliği vb...) </w:t>
      </w:r>
    </w:p>
    <w:p w14:paraId="3B727F5D" w14:textId="77777777" w:rsidR="00312785" w:rsidRDefault="00ED20D2" w:rsidP="001174C8">
      <w:pPr>
        <w:pStyle w:val="GvdeMetni"/>
        <w:spacing w:before="50"/>
        <w:jc w:val="both"/>
      </w:pPr>
      <w:r>
        <w:sym w:font="Symbol" w:char="F0B7"/>
      </w:r>
      <w:r>
        <w:t xml:space="preserve"> Diğer her konuda </w:t>
      </w:r>
      <w:r w:rsidR="00312785">
        <w:t>şikâyet</w:t>
      </w:r>
      <w:r>
        <w:t xml:space="preserve">, itiraz, talep ve öneriler; </w:t>
      </w:r>
    </w:p>
    <w:p w14:paraId="328CE5E2" w14:textId="77777777" w:rsidR="00D3404A" w:rsidRPr="00D3404A" w:rsidRDefault="00D3404A" w:rsidP="001174C8">
      <w:pPr>
        <w:pStyle w:val="GvdeMetni"/>
        <w:numPr>
          <w:ilvl w:val="1"/>
          <w:numId w:val="14"/>
        </w:numPr>
        <w:spacing w:before="206" w:line="237" w:lineRule="auto"/>
        <w:ind w:right="65"/>
        <w:jc w:val="both"/>
        <w:rPr>
          <w:b/>
        </w:rPr>
      </w:pPr>
      <w:bookmarkStart w:id="9" w:name="_bookmark9"/>
      <w:bookmarkEnd w:id="9"/>
      <w:r w:rsidRPr="00D3404A">
        <w:rPr>
          <w:b/>
        </w:rPr>
        <w:t xml:space="preserve">İtiraz ve Şikâyetlerinin Geçerli Kılınması, Araştırılması ve Gerekli </w:t>
      </w:r>
      <w:r>
        <w:rPr>
          <w:b/>
        </w:rPr>
        <w:t>Faaliyetlerin Planlanması Süreç</w:t>
      </w:r>
      <w:r w:rsidRPr="00D3404A">
        <w:rPr>
          <w:b/>
        </w:rPr>
        <w:t>leri</w:t>
      </w:r>
    </w:p>
    <w:p w14:paraId="625BD36F" w14:textId="77777777" w:rsidR="00D3404A" w:rsidRDefault="00D3404A" w:rsidP="001174C8">
      <w:pPr>
        <w:pStyle w:val="GvdeMetni"/>
        <w:spacing w:before="206" w:line="237" w:lineRule="auto"/>
        <w:ind w:right="65"/>
        <w:jc w:val="both"/>
      </w:pPr>
      <w:r>
        <w:lastRenderedPageBreak/>
        <w:t xml:space="preserve">Müşterilerden veya diğer ilgililerden gelen </w:t>
      </w:r>
      <w:r w:rsidR="002435DB">
        <w:t>şikâyetler</w:t>
      </w:r>
      <w:r>
        <w:t>, birer iyileşme fırsatı olarak görülmektedir.</w:t>
      </w:r>
    </w:p>
    <w:p w14:paraId="77CB3C56" w14:textId="77777777" w:rsidR="00D3404A" w:rsidRDefault="00D3404A" w:rsidP="001174C8">
      <w:pPr>
        <w:pStyle w:val="GvdeMetni"/>
        <w:spacing w:before="206" w:line="237" w:lineRule="auto"/>
        <w:ind w:right="65"/>
        <w:jc w:val="both"/>
      </w:pPr>
      <w:r>
        <w:t xml:space="preserve"> YEŞİL TEKNİK tarafından gerçekleştirilen muayene faaliyetleri ile ilgili müşteri itiraz ve </w:t>
      </w:r>
      <w:r w:rsidR="002435DB">
        <w:t>şikâyetleri</w:t>
      </w:r>
      <w:r>
        <w:t xml:space="preserve"> Yönetim Temsilcisi ve Teknik Müdür tarafından incelenir. Şikâyet ve itiraz kaynağı mesnetsiz olması durumunda müşteriye gerekli açıklamalar yapılır. Şikâyet ve itiraz haklı bir sebebe dayanması halinde Yönetim Temsilcisi ve Teknik Müdür tarafından yapılacak değerlendirme sonucu gerçekleştirilecek faaliyetler belirlenir. </w:t>
      </w:r>
    </w:p>
    <w:p w14:paraId="4AD6A87A" w14:textId="77777777" w:rsidR="002435DB" w:rsidRDefault="00D3404A" w:rsidP="001174C8">
      <w:pPr>
        <w:pStyle w:val="GvdeMetni"/>
        <w:spacing w:before="206" w:line="237" w:lineRule="auto"/>
        <w:ind w:right="65"/>
        <w:jc w:val="both"/>
      </w:pPr>
      <w:r>
        <w:t xml:space="preserve">Finansal </w:t>
      </w:r>
      <w:r w:rsidR="002435DB">
        <w:t>şikâyetleri</w:t>
      </w:r>
      <w:r>
        <w:t xml:space="preserve"> </w:t>
      </w:r>
      <w:r w:rsidR="002435DB">
        <w:t>Teknik Müdür</w:t>
      </w:r>
      <w:r>
        <w:t xml:space="preserve"> çözmektedir. Yapılacak faaliyetler müşteriye iletilir. Yönetim Temsilcisi ve Teknik Müdür faaliyetin yapılmasını kontrol eder. Haklı şikâyet ya da itirazın durumu değerlendirilerek gerekli durumlarda </w:t>
      </w:r>
      <w:r w:rsidR="002435DB">
        <w:t xml:space="preserve">Yönetim Temsilcisi </w:t>
      </w:r>
      <w:r>
        <w:t xml:space="preserve">sorunun bir daha tekrarlamaması için düzeltici faaliyet başlatır. Muayene sonuçlarına yapılan itirazlarda, muayenenin tekrar yapılmasına karar verilmesi durumunda </w:t>
      </w:r>
      <w:r w:rsidR="002435DB">
        <w:t>Teknik Müdür</w:t>
      </w:r>
      <w:r>
        <w:t xml:space="preserve"> tarafından muayene tarihi, kontrol bedeli, muayene katılım şartları vb. bilgiler oluşturulur ve bu bilgiler müşteriye iletilir. İtiraz edilen muayenelere, aynı şartlarda, aynı metot ile tekrar muayene işlemi uygulanır. </w:t>
      </w:r>
    </w:p>
    <w:p w14:paraId="280A2644" w14:textId="77777777" w:rsidR="00D3404A" w:rsidRDefault="00D3404A" w:rsidP="001174C8">
      <w:pPr>
        <w:pStyle w:val="GvdeMetni"/>
        <w:spacing w:before="206" w:line="237" w:lineRule="auto"/>
        <w:ind w:right="65"/>
        <w:jc w:val="both"/>
      </w:pPr>
      <w:r>
        <w:t>Müşterinin haklı olması durumunda talep edilen ücret alınmaz. Müşterinin tekrar yapılan muayene sonuçlarına da itiraz etmesi durumunda, Hakem/Referans Muayene kuruluşu belirlenmesi sağlanır. Hakem/Referans muayene kuruluşu ilgili alanda akredite olan muayene kuruluşlar arasından belirlenir. Muayene, Hakem/Referans Muayene kuruluşu tarafından tekrarlanır. Sonucun değişmemesi durumunda yapılan tüm masraflar müşteri tarafından karşılanır. Müşterinin haklı olması ve aynı zamanda talepte de bulunması durumunda müşterinin bu olayda</w:t>
      </w:r>
      <w:r w:rsidR="002435DB">
        <w:t>n kaynaklanan tüm mağduriyeti YEŞİL TEKNİK</w:t>
      </w:r>
      <w:r>
        <w:t xml:space="preserve"> tarafından karşılanır.</w:t>
      </w:r>
    </w:p>
    <w:p w14:paraId="0F9ACBDC" w14:textId="1A25F613" w:rsidR="00312572" w:rsidRDefault="00B4288B" w:rsidP="000072C5">
      <w:pPr>
        <w:pStyle w:val="GvdeMetni"/>
        <w:spacing w:before="206" w:line="237" w:lineRule="auto"/>
        <w:ind w:right="65"/>
        <w:jc w:val="both"/>
      </w:pPr>
      <w:r w:rsidRPr="00B4288B">
        <w:t>P-04 Uygunsuzlukların Yönetimi ve Düzeltici Faaliyetler Prosedürü</w:t>
      </w:r>
      <w:r>
        <w:t xml:space="preserve"> doğrultusunda düzeltici ve</w:t>
      </w:r>
      <w:r w:rsidRPr="00B4288B">
        <w:t xml:space="preserve"> </w:t>
      </w:r>
      <w:r>
        <w:t>önleyici</w:t>
      </w:r>
      <w:r w:rsidRPr="00B4288B">
        <w:t xml:space="preserve"> </w:t>
      </w:r>
      <w:r>
        <w:t>faaliyetlerin</w:t>
      </w:r>
      <w:r w:rsidRPr="00B4288B">
        <w:t xml:space="preserve"> </w:t>
      </w:r>
      <w:r>
        <w:t>başlatılarak</w:t>
      </w:r>
      <w:r w:rsidRPr="00B4288B">
        <w:t xml:space="preserve"> </w:t>
      </w:r>
      <w:r>
        <w:t>şikayetin/itirazın</w:t>
      </w:r>
      <w:r w:rsidRPr="00B4288B">
        <w:t xml:space="preserve"> </w:t>
      </w:r>
      <w:r>
        <w:t>tekrarının engellenmesini</w:t>
      </w:r>
      <w:r w:rsidRPr="00B4288B">
        <w:t xml:space="preserve"> </w:t>
      </w:r>
      <w:r>
        <w:t>sağlanır.</w:t>
      </w:r>
      <w:r w:rsidR="00B94307">
        <w:t xml:space="preserve"> İlaveten </w:t>
      </w:r>
      <w:r w:rsidR="00B94307" w:rsidRPr="00B43585">
        <w:t>A-01.F72 Düzeltici Önleyici Faaliyetler Takip Formu</w:t>
      </w:r>
      <w:r w:rsidR="00B94307">
        <w:t>’na işlenir.</w:t>
      </w:r>
      <w:bookmarkStart w:id="10" w:name="_bookmark18"/>
      <w:bookmarkStart w:id="11" w:name="_bookmark19"/>
      <w:bookmarkEnd w:id="10"/>
      <w:bookmarkEnd w:id="11"/>
    </w:p>
    <w:p w14:paraId="2C3D2621" w14:textId="2E462021" w:rsidR="000072C5" w:rsidRPr="0091619F" w:rsidRDefault="000072C5" w:rsidP="004B6F35">
      <w:pPr>
        <w:pStyle w:val="GvdeMetni"/>
        <w:numPr>
          <w:ilvl w:val="1"/>
          <w:numId w:val="14"/>
        </w:numPr>
        <w:spacing w:before="206" w:line="237" w:lineRule="auto"/>
        <w:ind w:right="65"/>
        <w:jc w:val="both"/>
        <w:rPr>
          <w:highlight w:val="yellow"/>
        </w:rPr>
      </w:pPr>
      <w:r w:rsidRPr="0091619F">
        <w:rPr>
          <w:b/>
          <w:highlight w:val="yellow"/>
        </w:rPr>
        <w:t xml:space="preserve">Müşteri Memnuniyet Anketi Uygulaması </w:t>
      </w:r>
    </w:p>
    <w:p w14:paraId="6A0C7D81" w14:textId="4817A734" w:rsidR="000072C5" w:rsidRPr="0091619F" w:rsidRDefault="000072C5" w:rsidP="000072C5">
      <w:pPr>
        <w:pStyle w:val="GvdeMetni"/>
        <w:numPr>
          <w:ilvl w:val="2"/>
          <w:numId w:val="18"/>
        </w:numPr>
        <w:spacing w:before="206" w:line="237" w:lineRule="auto"/>
        <w:ind w:right="65"/>
        <w:jc w:val="both"/>
        <w:rPr>
          <w:highlight w:val="yellow"/>
        </w:rPr>
      </w:pPr>
      <w:r w:rsidRPr="0091619F">
        <w:rPr>
          <w:highlight w:val="yellow"/>
        </w:rPr>
        <w:t>Anketin Hazırlanması; hizmet kalitesi, personel tutumu, tarafsızlık algısı, raporlama süresi ve genel memnuniyet başlıklarını içerir.</w:t>
      </w:r>
    </w:p>
    <w:p w14:paraId="3375EACD" w14:textId="3A1EF023" w:rsidR="0091619F" w:rsidRPr="0091619F" w:rsidRDefault="000072C5" w:rsidP="0091619F">
      <w:pPr>
        <w:pStyle w:val="GvdeMetni"/>
        <w:numPr>
          <w:ilvl w:val="2"/>
          <w:numId w:val="18"/>
        </w:numPr>
        <w:spacing w:before="206" w:line="237" w:lineRule="auto"/>
        <w:ind w:right="65"/>
        <w:jc w:val="both"/>
        <w:rPr>
          <w:highlight w:val="yellow"/>
        </w:rPr>
      </w:pPr>
      <w:r w:rsidRPr="0091619F">
        <w:rPr>
          <w:highlight w:val="yellow"/>
        </w:rPr>
        <w:t>Anketin Uygulanması ; Anketler yılda en az bir kez uygulanır. Hizmet sonrası e‑posta veya fiziki form ile gönderilir.</w:t>
      </w:r>
    </w:p>
    <w:p w14:paraId="5150E771" w14:textId="5F5F62D9" w:rsidR="0091619F" w:rsidRPr="0091619F" w:rsidRDefault="0091619F" w:rsidP="0091619F">
      <w:pPr>
        <w:pStyle w:val="GvdeMetni"/>
        <w:numPr>
          <w:ilvl w:val="2"/>
          <w:numId w:val="18"/>
        </w:numPr>
        <w:spacing w:before="206" w:line="237" w:lineRule="auto"/>
        <w:ind w:right="65"/>
        <w:jc w:val="both"/>
        <w:rPr>
          <w:highlight w:val="yellow"/>
        </w:rPr>
      </w:pPr>
      <w:r w:rsidRPr="0091619F">
        <w:rPr>
          <w:highlight w:val="yellow"/>
        </w:rPr>
        <w:t>Anketin Değerlendirmesi; Sonuçlar puanlama sistemi ile analiz edilir. 3’ün altındaki sonuçlar için düzeltici faaliyet başlatılır.</w:t>
      </w:r>
    </w:p>
    <w:p w14:paraId="4FD1C032" w14:textId="0B7FA007" w:rsidR="0091619F" w:rsidRPr="0091619F" w:rsidRDefault="0091619F" w:rsidP="00A04A46">
      <w:pPr>
        <w:pStyle w:val="GvdeMetni"/>
        <w:numPr>
          <w:ilvl w:val="2"/>
          <w:numId w:val="18"/>
        </w:numPr>
        <w:spacing w:before="206" w:line="237" w:lineRule="auto"/>
        <w:ind w:right="65"/>
        <w:jc w:val="both"/>
        <w:rPr>
          <w:highlight w:val="yellow"/>
        </w:rPr>
      </w:pPr>
      <w:r w:rsidRPr="0091619F">
        <w:rPr>
          <w:highlight w:val="yellow"/>
        </w:rPr>
        <w:t xml:space="preserve">Düzeltici Faaliyet ; Memnuniyetsizlik durumunda </w:t>
      </w:r>
      <w:r w:rsidRPr="0091619F">
        <w:rPr>
          <w:b/>
          <w:highlight w:val="yellow"/>
        </w:rPr>
        <w:t>P-04 Uygunsuzlukların Yönetimi ve Düzeltici Faaliyetler Prosedürü</w:t>
      </w:r>
      <w:r w:rsidRPr="0091619F">
        <w:rPr>
          <w:highlight w:val="yellow"/>
        </w:rPr>
        <w:t xml:space="preserve"> ’ne göre faaliyet başlatılarak memnuniyetsizliğin tekrarlanması engellenir. A-01.F63 Rev2  Uygunsuzluk  ve İyileştirme formu düzenlenir.</w:t>
      </w:r>
      <w:r w:rsidR="00E86981">
        <w:rPr>
          <w:highlight w:val="yellow"/>
        </w:rPr>
        <w:t xml:space="preserve"> </w:t>
      </w:r>
      <w:r w:rsidR="00E86981" w:rsidRPr="00E86981">
        <w:rPr>
          <w:b/>
          <w:bCs/>
          <w:highlight w:val="yellow"/>
        </w:rPr>
        <w:t>İlaveten A-01.F72 Düzeltici Önleyici Faaliyetler Takip Formu’na</w:t>
      </w:r>
      <w:r w:rsidR="00E86981">
        <w:rPr>
          <w:highlight w:val="yellow"/>
        </w:rPr>
        <w:t xml:space="preserve"> işlenir.</w:t>
      </w:r>
    </w:p>
    <w:p w14:paraId="64A7EAAE" w14:textId="47E1C73D" w:rsidR="000072C5" w:rsidRPr="0091619F" w:rsidRDefault="0091619F" w:rsidP="000072C5">
      <w:pPr>
        <w:pStyle w:val="GvdeMetni"/>
        <w:numPr>
          <w:ilvl w:val="2"/>
          <w:numId w:val="18"/>
        </w:numPr>
        <w:spacing w:before="206" w:line="237" w:lineRule="auto"/>
        <w:ind w:right="65"/>
        <w:jc w:val="both"/>
        <w:rPr>
          <w:highlight w:val="yellow"/>
        </w:rPr>
      </w:pPr>
      <w:r w:rsidRPr="0091619F">
        <w:rPr>
          <w:highlight w:val="yellow"/>
        </w:rPr>
        <w:t>Sonuçlar Yönetimin Gözden Geçirmesi toplantısında tekrar değerlendirilir ve kayıt altına alınır.</w:t>
      </w:r>
    </w:p>
    <w:p w14:paraId="71A24782" w14:textId="77777777" w:rsidR="007041FE" w:rsidRPr="00B94307" w:rsidRDefault="007041FE" w:rsidP="001174C8">
      <w:pPr>
        <w:pStyle w:val="GvdeMetni"/>
        <w:spacing w:before="50"/>
        <w:ind w:left="460"/>
        <w:jc w:val="both"/>
      </w:pPr>
    </w:p>
    <w:p w14:paraId="408B79FC" w14:textId="4CFDC004" w:rsidR="00B4288B" w:rsidRDefault="00A70EE1" w:rsidP="00E86981">
      <w:pPr>
        <w:pStyle w:val="Balk1"/>
        <w:numPr>
          <w:ilvl w:val="0"/>
          <w:numId w:val="14"/>
        </w:numPr>
        <w:tabs>
          <w:tab w:val="left" w:pos="750"/>
          <w:tab w:val="left" w:pos="751"/>
        </w:tabs>
        <w:spacing w:before="100"/>
      </w:pPr>
      <w:bookmarkStart w:id="12" w:name="_bookmark24"/>
      <w:bookmarkEnd w:id="12"/>
      <w:r>
        <w:t>Dağıtım</w:t>
      </w:r>
      <w:r w:rsidRPr="00B4288B">
        <w:rPr>
          <w:spacing w:val="-3"/>
        </w:rPr>
        <w:t xml:space="preserve"> </w:t>
      </w:r>
      <w:r>
        <w:t>–</w:t>
      </w:r>
      <w:r w:rsidRPr="00B4288B">
        <w:rPr>
          <w:spacing w:val="-3"/>
        </w:rPr>
        <w:t xml:space="preserve"> </w:t>
      </w:r>
      <w:r>
        <w:t>Dosyalama</w:t>
      </w:r>
      <w:r w:rsidRPr="00B4288B">
        <w:rPr>
          <w:spacing w:val="-2"/>
        </w:rPr>
        <w:t xml:space="preserve"> </w:t>
      </w:r>
    </w:p>
    <w:p w14:paraId="41D381D4" w14:textId="77777777" w:rsidR="00312572" w:rsidRPr="00B4288B" w:rsidRDefault="00A70EE1" w:rsidP="001174C8">
      <w:pPr>
        <w:pStyle w:val="GvdeMetni"/>
        <w:spacing w:before="70"/>
        <w:ind w:left="318"/>
        <w:jc w:val="both"/>
        <w:rPr>
          <w:b/>
        </w:rPr>
      </w:pPr>
      <w:r w:rsidRPr="00B4288B">
        <w:rPr>
          <w:b/>
        </w:rPr>
        <w:t xml:space="preserve">Dağıtım: </w:t>
      </w:r>
      <w:r w:rsidRPr="00B4288B">
        <w:t>Bu prosedür, Dokümanların Kontrolü Prosedürüne göre dağıtılır</w:t>
      </w:r>
      <w:r w:rsidRPr="00B4288B">
        <w:rPr>
          <w:b/>
        </w:rPr>
        <w:t>.</w:t>
      </w:r>
    </w:p>
    <w:p w14:paraId="6A286E37" w14:textId="77777777" w:rsidR="00B4288B" w:rsidRDefault="00B4288B" w:rsidP="001174C8">
      <w:pPr>
        <w:pStyle w:val="GvdeMetni"/>
        <w:spacing w:line="237" w:lineRule="auto"/>
        <w:ind w:left="318" w:right="670"/>
        <w:jc w:val="both"/>
        <w:rPr>
          <w:b/>
        </w:rPr>
      </w:pPr>
    </w:p>
    <w:p w14:paraId="2C1929C5" w14:textId="77777777" w:rsidR="00312572" w:rsidRDefault="00A70EE1" w:rsidP="001174C8">
      <w:pPr>
        <w:pStyle w:val="GvdeMetni"/>
        <w:spacing w:line="237" w:lineRule="auto"/>
        <w:ind w:left="318" w:right="670"/>
        <w:jc w:val="both"/>
      </w:pPr>
      <w:r>
        <w:rPr>
          <w:b/>
        </w:rPr>
        <w:t>Dosyalama:</w:t>
      </w:r>
      <w:r>
        <w:rPr>
          <w:b/>
          <w:spacing w:val="1"/>
        </w:rPr>
        <w:t xml:space="preserve"> </w:t>
      </w:r>
      <w:r>
        <w:t>YEŞİL TEKNİK</w:t>
      </w:r>
      <w:r w:rsidRPr="00901819">
        <w:t xml:space="preserve"> </w:t>
      </w:r>
      <w:r>
        <w:t>faaliyetleri</w:t>
      </w:r>
      <w:r w:rsidRPr="00901819">
        <w:t xml:space="preserve"> </w:t>
      </w:r>
      <w:r>
        <w:t>kapsamında</w:t>
      </w:r>
      <w:r w:rsidRPr="00901819">
        <w:t xml:space="preserve"> </w:t>
      </w:r>
      <w:r>
        <w:t>gerçekleştirilen</w:t>
      </w:r>
      <w:r w:rsidRPr="00901819">
        <w:t xml:space="preserve"> </w:t>
      </w:r>
      <w:r>
        <w:t>hizmetler</w:t>
      </w:r>
      <w:r w:rsidRPr="00901819">
        <w:t xml:space="preserve"> </w:t>
      </w:r>
      <w:r>
        <w:t>ile</w:t>
      </w:r>
      <w:r w:rsidRPr="00901819">
        <w:t xml:space="preserve"> </w:t>
      </w:r>
      <w:r>
        <w:t>ilgili</w:t>
      </w:r>
      <w:r w:rsidRPr="00901819">
        <w:t xml:space="preserve"> </w:t>
      </w:r>
      <w:r>
        <w:t>tüm</w:t>
      </w:r>
      <w:r w:rsidRPr="00901819">
        <w:t xml:space="preserve"> </w:t>
      </w:r>
      <w:r>
        <w:t>belgeler</w:t>
      </w:r>
      <w:r w:rsidRPr="00901819">
        <w:t xml:space="preserve"> </w:t>
      </w:r>
      <w:r>
        <w:t>işin</w:t>
      </w:r>
      <w:r w:rsidRPr="00901819">
        <w:t xml:space="preserve"> </w:t>
      </w:r>
      <w:r>
        <w:t>yürütülmesinden</w:t>
      </w:r>
      <w:r w:rsidRPr="00901819">
        <w:t xml:space="preserve"> </w:t>
      </w:r>
      <w:r>
        <w:t>sorumlu</w:t>
      </w:r>
      <w:r w:rsidRPr="00901819">
        <w:t xml:space="preserve"> </w:t>
      </w:r>
      <w:r>
        <w:t>personel</w:t>
      </w:r>
      <w:r w:rsidRPr="00901819">
        <w:t xml:space="preserve"> </w:t>
      </w:r>
      <w:r>
        <w:t>tarafından</w:t>
      </w:r>
      <w:r w:rsidRPr="00901819">
        <w:t xml:space="preserve"> </w:t>
      </w:r>
      <w:r>
        <w:t>proje</w:t>
      </w:r>
      <w:r w:rsidRPr="00901819">
        <w:t xml:space="preserve"> </w:t>
      </w:r>
      <w:r>
        <w:lastRenderedPageBreak/>
        <w:t>dosyasında</w:t>
      </w:r>
      <w:r w:rsidRPr="00901819">
        <w:t xml:space="preserve"> </w:t>
      </w:r>
      <w:r w:rsidR="00B4288B" w:rsidRPr="00CB24C1">
        <w:rPr>
          <w:b/>
        </w:rPr>
        <w:t>P-15 Kayıtların Kontrolü Prosedürü</w:t>
      </w:r>
      <w:r w:rsidR="00B4288B" w:rsidRPr="00901819">
        <w:t xml:space="preserve"> ‘ne</w:t>
      </w:r>
      <w:r w:rsidRPr="00901819">
        <w:t xml:space="preserve"> </w:t>
      </w:r>
      <w:r>
        <w:t>göre</w:t>
      </w:r>
      <w:r w:rsidRPr="00901819">
        <w:t xml:space="preserve"> </w:t>
      </w:r>
      <w:r>
        <w:t>muhafaza</w:t>
      </w:r>
      <w:r w:rsidRPr="00901819">
        <w:t xml:space="preserve"> </w:t>
      </w:r>
      <w:r>
        <w:t>edilmesi</w:t>
      </w:r>
      <w:r w:rsidRPr="00901819">
        <w:t xml:space="preserve"> </w:t>
      </w:r>
      <w:r>
        <w:t>sağlanır.</w:t>
      </w:r>
    </w:p>
    <w:p w14:paraId="5C6432B9" w14:textId="77777777" w:rsidR="00312572" w:rsidRDefault="00A70EE1" w:rsidP="001174C8">
      <w:pPr>
        <w:pStyle w:val="GvdeMetni"/>
        <w:spacing w:before="118" w:line="237" w:lineRule="auto"/>
        <w:ind w:left="318" w:right="533"/>
        <w:jc w:val="both"/>
      </w:pPr>
      <w:r>
        <w:t xml:space="preserve">YEŞİL TEKNİK faaliyetleri kapsamında ulaşan itiraz ve </w:t>
      </w:r>
      <w:r w:rsidR="00B4288B">
        <w:t>şikâyet</w:t>
      </w:r>
      <w:r>
        <w:t xml:space="preserve"> başvurularının sonuçlandırılması ile</w:t>
      </w:r>
      <w:r w:rsidRPr="00901819">
        <w:t xml:space="preserve"> </w:t>
      </w:r>
      <w:r>
        <w:t>ilgili</w:t>
      </w:r>
      <w:r w:rsidRPr="00901819">
        <w:t xml:space="preserve"> </w:t>
      </w:r>
      <w:r>
        <w:t>tüm</w:t>
      </w:r>
      <w:r w:rsidRPr="00901819">
        <w:t xml:space="preserve"> </w:t>
      </w:r>
      <w:r>
        <w:t>belgeler</w:t>
      </w:r>
      <w:r w:rsidRPr="00901819">
        <w:t xml:space="preserve"> </w:t>
      </w:r>
      <w:r w:rsidR="00B4288B" w:rsidRPr="00CB24C1">
        <w:rPr>
          <w:b/>
        </w:rPr>
        <w:t>P-15 Kayıtların Kontrolü Prosedürü</w:t>
      </w:r>
      <w:r w:rsidR="00B4288B" w:rsidRPr="00901819">
        <w:t xml:space="preserve"> ’ne</w:t>
      </w:r>
      <w:r w:rsidRPr="00901819">
        <w:t xml:space="preserve"> </w:t>
      </w:r>
      <w:r>
        <w:t>göre</w:t>
      </w:r>
      <w:r w:rsidRPr="00901819">
        <w:t xml:space="preserve"> </w:t>
      </w:r>
      <w:r>
        <w:t>muhafaza</w:t>
      </w:r>
      <w:r w:rsidRPr="00901819">
        <w:t xml:space="preserve"> </w:t>
      </w:r>
      <w:r>
        <w:t>edilir.</w:t>
      </w:r>
    </w:p>
    <w:p w14:paraId="4DE02E4B" w14:textId="2057C731" w:rsidR="0091619F" w:rsidRDefault="00245218" w:rsidP="001174C8">
      <w:pPr>
        <w:pStyle w:val="GvdeMetni"/>
        <w:spacing w:before="118" w:line="237" w:lineRule="auto"/>
        <w:ind w:left="318" w:right="533"/>
        <w:jc w:val="both"/>
      </w:pPr>
      <w:r>
        <w:t>Asansör bölümünde belirtilen m</w:t>
      </w:r>
      <w:r w:rsidR="0091619F">
        <w:t>üşteri</w:t>
      </w:r>
      <w:r>
        <w:t xml:space="preserve"> ( belediyelerden) alınan anketler </w:t>
      </w:r>
      <w:r w:rsidRPr="00CB24C1">
        <w:rPr>
          <w:b/>
        </w:rPr>
        <w:t>P-15 Kayıtların Kontrolü Prosedürü</w:t>
      </w:r>
      <w:r w:rsidRPr="00901819">
        <w:t xml:space="preserve"> ‘ne </w:t>
      </w:r>
      <w:r>
        <w:t>göre</w:t>
      </w:r>
      <w:r w:rsidRPr="00901819">
        <w:t xml:space="preserve"> </w:t>
      </w:r>
      <w:r>
        <w:t>muhafaza</w:t>
      </w:r>
      <w:r w:rsidRPr="00901819">
        <w:t xml:space="preserve"> </w:t>
      </w:r>
      <w:r>
        <w:t>edilmesi</w:t>
      </w:r>
      <w:r w:rsidRPr="00901819">
        <w:t xml:space="preserve"> </w:t>
      </w:r>
      <w:r>
        <w:t>sağlanır.</w:t>
      </w:r>
    </w:p>
    <w:p w14:paraId="0AFAB9FA" w14:textId="77777777" w:rsidR="00312572" w:rsidRDefault="00312572" w:rsidP="001174C8">
      <w:pPr>
        <w:pStyle w:val="GvdeMetni"/>
        <w:jc w:val="both"/>
        <w:rPr>
          <w:sz w:val="27"/>
        </w:rPr>
      </w:pPr>
    </w:p>
    <w:p w14:paraId="4FBD6C55" w14:textId="77777777" w:rsidR="00312572" w:rsidRDefault="00A70EE1" w:rsidP="001174C8">
      <w:pPr>
        <w:pStyle w:val="GvdeMetni"/>
        <w:spacing w:line="237" w:lineRule="auto"/>
        <w:ind w:left="318" w:right="671"/>
        <w:jc w:val="both"/>
      </w:pPr>
      <w:r>
        <w:t xml:space="preserve">Müşteri </w:t>
      </w:r>
      <w:r w:rsidR="00B4288B">
        <w:t>şikâyetlerine</w:t>
      </w:r>
      <w:r>
        <w:t>/itirazlarına ait yazışmalar ve formlar Yönetim Temsilcisi tarafından</w:t>
      </w:r>
      <w:r>
        <w:rPr>
          <w:spacing w:val="1"/>
        </w:rPr>
        <w:t xml:space="preserve"> </w:t>
      </w:r>
      <w:r>
        <w:t>muhafaza</w:t>
      </w:r>
      <w:r>
        <w:rPr>
          <w:spacing w:val="-2"/>
        </w:rPr>
        <w:t xml:space="preserve"> </w:t>
      </w:r>
      <w:r>
        <w:t>edilir.</w:t>
      </w:r>
    </w:p>
    <w:p w14:paraId="30F1E1C8" w14:textId="77777777" w:rsidR="00312572" w:rsidRDefault="00312572" w:rsidP="001174C8">
      <w:pPr>
        <w:pStyle w:val="GvdeMetni"/>
        <w:spacing w:before="2"/>
        <w:jc w:val="both"/>
        <w:rPr>
          <w:sz w:val="26"/>
        </w:rPr>
      </w:pPr>
    </w:p>
    <w:p w14:paraId="4A6F7485" w14:textId="77777777" w:rsidR="00312572" w:rsidRDefault="00B4288B" w:rsidP="00E86981">
      <w:pPr>
        <w:pStyle w:val="Balk1"/>
        <w:numPr>
          <w:ilvl w:val="0"/>
          <w:numId w:val="14"/>
        </w:numPr>
        <w:tabs>
          <w:tab w:val="left" w:pos="750"/>
          <w:tab w:val="left" w:pos="751"/>
        </w:tabs>
        <w:spacing w:before="100"/>
        <w:ind w:hanging="433"/>
      </w:pPr>
      <w:r>
        <w:t xml:space="preserve">  </w:t>
      </w:r>
      <w:r w:rsidR="00A70EE1">
        <w:t>Revizyon</w:t>
      </w:r>
      <w:r w:rsidR="00A70EE1" w:rsidRPr="00B4288B">
        <w:t xml:space="preserve"> </w:t>
      </w:r>
      <w:r>
        <w:t>Takip Listesi</w:t>
      </w:r>
    </w:p>
    <w:p w14:paraId="30D5FB5E" w14:textId="77777777" w:rsidR="00B4288B" w:rsidRDefault="00B4288B" w:rsidP="001174C8">
      <w:pPr>
        <w:pStyle w:val="Balk3"/>
        <w:spacing w:before="1"/>
        <w:ind w:left="318" w:firstLine="0"/>
        <w:jc w:val="both"/>
      </w:pPr>
    </w:p>
    <w:tbl>
      <w:tblPr>
        <w:tblStyle w:val="TableNormal"/>
        <w:tblW w:w="9060"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9"/>
        <w:gridCol w:w="1757"/>
        <w:gridCol w:w="5024"/>
      </w:tblGrid>
      <w:tr w:rsidR="001174C8" w14:paraId="6768429D" w14:textId="77777777" w:rsidTr="007041FE">
        <w:trPr>
          <w:trHeight w:val="905"/>
        </w:trPr>
        <w:tc>
          <w:tcPr>
            <w:tcW w:w="2279" w:type="dxa"/>
          </w:tcPr>
          <w:p w14:paraId="1C1911F4" w14:textId="77777777" w:rsidR="001174C8" w:rsidRDefault="001174C8" w:rsidP="001174C8">
            <w:pPr>
              <w:pStyle w:val="TableParagraph"/>
              <w:spacing w:before="6"/>
              <w:ind w:left="0"/>
              <w:jc w:val="both"/>
              <w:rPr>
                <w:b/>
                <w:sz w:val="25"/>
              </w:rPr>
            </w:pPr>
          </w:p>
          <w:p w14:paraId="08D27817" w14:textId="77777777" w:rsidR="001174C8" w:rsidRDefault="001174C8" w:rsidP="001174C8">
            <w:pPr>
              <w:pStyle w:val="TableParagraph"/>
              <w:ind w:left="208" w:right="201"/>
              <w:jc w:val="both"/>
              <w:rPr>
                <w:b/>
                <w:sz w:val="20"/>
              </w:rPr>
            </w:pPr>
            <w:r>
              <w:rPr>
                <w:b/>
                <w:sz w:val="20"/>
              </w:rPr>
              <w:t>Revizyon</w:t>
            </w:r>
            <w:r>
              <w:rPr>
                <w:b/>
                <w:spacing w:val="-8"/>
                <w:sz w:val="20"/>
              </w:rPr>
              <w:t xml:space="preserve"> </w:t>
            </w:r>
            <w:r>
              <w:rPr>
                <w:b/>
                <w:sz w:val="20"/>
              </w:rPr>
              <w:t>No</w:t>
            </w:r>
          </w:p>
        </w:tc>
        <w:tc>
          <w:tcPr>
            <w:tcW w:w="1757" w:type="dxa"/>
          </w:tcPr>
          <w:p w14:paraId="0D55B18C" w14:textId="77777777" w:rsidR="001174C8" w:rsidRDefault="001174C8" w:rsidP="001174C8">
            <w:pPr>
              <w:pStyle w:val="TableParagraph"/>
              <w:spacing w:before="6"/>
              <w:ind w:left="0"/>
              <w:jc w:val="both"/>
              <w:rPr>
                <w:b/>
                <w:sz w:val="25"/>
              </w:rPr>
            </w:pPr>
          </w:p>
          <w:p w14:paraId="2B88FB43" w14:textId="77777777" w:rsidR="001174C8" w:rsidRDefault="001174C8" w:rsidP="001174C8">
            <w:pPr>
              <w:pStyle w:val="TableParagraph"/>
              <w:ind w:left="88" w:right="82"/>
              <w:jc w:val="both"/>
              <w:rPr>
                <w:b/>
                <w:sz w:val="20"/>
              </w:rPr>
            </w:pPr>
            <w:r>
              <w:rPr>
                <w:b/>
                <w:sz w:val="20"/>
              </w:rPr>
              <w:t>Tarih</w:t>
            </w:r>
          </w:p>
        </w:tc>
        <w:tc>
          <w:tcPr>
            <w:tcW w:w="5024" w:type="dxa"/>
          </w:tcPr>
          <w:p w14:paraId="6AD3F781" w14:textId="77777777" w:rsidR="001174C8" w:rsidRDefault="001174C8" w:rsidP="001174C8">
            <w:pPr>
              <w:pStyle w:val="TableParagraph"/>
              <w:spacing w:before="6"/>
              <w:ind w:left="0"/>
              <w:jc w:val="both"/>
              <w:rPr>
                <w:b/>
                <w:sz w:val="25"/>
              </w:rPr>
            </w:pPr>
          </w:p>
          <w:p w14:paraId="60CB0413" w14:textId="77777777" w:rsidR="001174C8" w:rsidRDefault="001174C8" w:rsidP="001174C8">
            <w:pPr>
              <w:pStyle w:val="TableParagraph"/>
              <w:ind w:left="0" w:right="1658"/>
              <w:jc w:val="both"/>
              <w:rPr>
                <w:b/>
                <w:sz w:val="20"/>
              </w:rPr>
            </w:pPr>
            <w:r>
              <w:rPr>
                <w:b/>
                <w:sz w:val="20"/>
              </w:rPr>
              <w:t xml:space="preserve">                   Açıklama</w:t>
            </w:r>
          </w:p>
        </w:tc>
      </w:tr>
      <w:tr w:rsidR="001174C8" w14:paraId="5CF89419" w14:textId="77777777" w:rsidTr="007041FE">
        <w:trPr>
          <w:trHeight w:val="369"/>
        </w:trPr>
        <w:tc>
          <w:tcPr>
            <w:tcW w:w="2279" w:type="dxa"/>
          </w:tcPr>
          <w:p w14:paraId="25D06897" w14:textId="77777777" w:rsidR="001174C8" w:rsidRDefault="001174C8" w:rsidP="001174C8">
            <w:pPr>
              <w:pStyle w:val="TableParagraph"/>
              <w:spacing w:before="50"/>
              <w:ind w:left="6"/>
              <w:jc w:val="both"/>
              <w:rPr>
                <w:sz w:val="20"/>
              </w:rPr>
            </w:pPr>
            <w:r>
              <w:rPr>
                <w:w w:val="99"/>
                <w:sz w:val="20"/>
              </w:rPr>
              <w:t>0</w:t>
            </w:r>
          </w:p>
        </w:tc>
        <w:tc>
          <w:tcPr>
            <w:tcW w:w="1757" w:type="dxa"/>
          </w:tcPr>
          <w:p w14:paraId="47491D61" w14:textId="6B67BDB8" w:rsidR="001174C8" w:rsidRDefault="001174C8" w:rsidP="001174C8">
            <w:pPr>
              <w:pStyle w:val="TableParagraph"/>
              <w:spacing w:before="50"/>
              <w:ind w:left="88" w:right="119"/>
              <w:jc w:val="both"/>
              <w:rPr>
                <w:sz w:val="20"/>
              </w:rPr>
            </w:pPr>
            <w:r>
              <w:rPr>
                <w:sz w:val="20"/>
              </w:rPr>
              <w:t>22.08.2022</w:t>
            </w:r>
          </w:p>
        </w:tc>
        <w:tc>
          <w:tcPr>
            <w:tcW w:w="5024" w:type="dxa"/>
          </w:tcPr>
          <w:p w14:paraId="1C6B5715" w14:textId="77777777" w:rsidR="001174C8" w:rsidRDefault="001174C8" w:rsidP="001174C8">
            <w:pPr>
              <w:pStyle w:val="TableParagraph"/>
              <w:spacing w:before="50"/>
              <w:ind w:left="108"/>
              <w:jc w:val="both"/>
              <w:rPr>
                <w:sz w:val="20"/>
              </w:rPr>
            </w:pPr>
            <w:r>
              <w:rPr>
                <w:sz w:val="20"/>
              </w:rPr>
              <w:t>Yeni</w:t>
            </w:r>
            <w:r>
              <w:rPr>
                <w:spacing w:val="1"/>
                <w:sz w:val="20"/>
              </w:rPr>
              <w:t xml:space="preserve"> </w:t>
            </w:r>
            <w:r>
              <w:rPr>
                <w:sz w:val="20"/>
              </w:rPr>
              <w:t>yayınlandı.</w:t>
            </w:r>
          </w:p>
        </w:tc>
      </w:tr>
      <w:tr w:rsidR="001174C8" w14:paraId="74714790" w14:textId="77777777" w:rsidTr="007041FE">
        <w:trPr>
          <w:trHeight w:val="369"/>
        </w:trPr>
        <w:tc>
          <w:tcPr>
            <w:tcW w:w="2279" w:type="dxa"/>
          </w:tcPr>
          <w:p w14:paraId="729FF7A7" w14:textId="38D359E5" w:rsidR="001174C8" w:rsidRDefault="001174C8" w:rsidP="001174C8">
            <w:pPr>
              <w:pStyle w:val="TableParagraph"/>
              <w:spacing w:before="50"/>
              <w:ind w:left="6"/>
              <w:jc w:val="both"/>
              <w:rPr>
                <w:w w:val="99"/>
                <w:sz w:val="20"/>
              </w:rPr>
            </w:pPr>
            <w:r>
              <w:rPr>
                <w:w w:val="99"/>
                <w:sz w:val="20"/>
              </w:rPr>
              <w:t>1</w:t>
            </w:r>
          </w:p>
        </w:tc>
        <w:tc>
          <w:tcPr>
            <w:tcW w:w="1757" w:type="dxa"/>
          </w:tcPr>
          <w:p w14:paraId="7DECB654" w14:textId="6BED50EB" w:rsidR="001174C8" w:rsidRDefault="001174C8" w:rsidP="001174C8">
            <w:pPr>
              <w:pStyle w:val="TableParagraph"/>
              <w:spacing w:before="50"/>
              <w:ind w:left="88" w:right="119"/>
              <w:jc w:val="both"/>
              <w:rPr>
                <w:sz w:val="20"/>
              </w:rPr>
            </w:pPr>
            <w:r>
              <w:rPr>
                <w:sz w:val="20"/>
              </w:rPr>
              <w:t>27.08.2023</w:t>
            </w:r>
          </w:p>
        </w:tc>
        <w:tc>
          <w:tcPr>
            <w:tcW w:w="5024" w:type="dxa"/>
          </w:tcPr>
          <w:p w14:paraId="29E294C0" w14:textId="7B753A73" w:rsidR="001174C8" w:rsidRDefault="001174C8" w:rsidP="001174C8">
            <w:pPr>
              <w:pStyle w:val="TableParagraph"/>
              <w:spacing w:before="50"/>
              <w:ind w:left="108"/>
              <w:jc w:val="both"/>
              <w:rPr>
                <w:sz w:val="20"/>
              </w:rPr>
            </w:pPr>
            <w:r>
              <w:rPr>
                <w:sz w:val="20"/>
              </w:rPr>
              <w:t>Gün sayısı eklendi</w:t>
            </w:r>
          </w:p>
        </w:tc>
      </w:tr>
      <w:tr w:rsidR="001174C8" w14:paraId="188CC2CB" w14:textId="77777777" w:rsidTr="007041FE">
        <w:trPr>
          <w:trHeight w:val="369"/>
        </w:trPr>
        <w:tc>
          <w:tcPr>
            <w:tcW w:w="2279" w:type="dxa"/>
          </w:tcPr>
          <w:p w14:paraId="3358D9DA" w14:textId="10038A1E" w:rsidR="001174C8" w:rsidRPr="007041FE" w:rsidRDefault="001174C8" w:rsidP="001174C8">
            <w:pPr>
              <w:pStyle w:val="TableParagraph"/>
              <w:spacing w:before="50"/>
              <w:ind w:left="6"/>
              <w:jc w:val="both"/>
              <w:rPr>
                <w:color w:val="0070C0"/>
                <w:w w:val="99"/>
                <w:sz w:val="20"/>
                <w:highlight w:val="yellow"/>
              </w:rPr>
            </w:pPr>
            <w:r w:rsidRPr="007041FE">
              <w:rPr>
                <w:color w:val="0070C0"/>
                <w:w w:val="99"/>
                <w:sz w:val="20"/>
                <w:highlight w:val="yellow"/>
              </w:rPr>
              <w:t>2</w:t>
            </w:r>
          </w:p>
        </w:tc>
        <w:tc>
          <w:tcPr>
            <w:tcW w:w="1757" w:type="dxa"/>
          </w:tcPr>
          <w:p w14:paraId="72AA5310" w14:textId="3C60E0AD" w:rsidR="001174C8" w:rsidRPr="007041FE" w:rsidRDefault="001174C8" w:rsidP="001174C8">
            <w:pPr>
              <w:pStyle w:val="TableParagraph"/>
              <w:spacing w:before="50"/>
              <w:ind w:left="88" w:right="119"/>
              <w:jc w:val="both"/>
              <w:rPr>
                <w:color w:val="0070C0"/>
                <w:sz w:val="20"/>
                <w:highlight w:val="yellow"/>
              </w:rPr>
            </w:pPr>
            <w:r w:rsidRPr="007041FE">
              <w:rPr>
                <w:color w:val="0070C0"/>
                <w:sz w:val="20"/>
                <w:highlight w:val="yellow"/>
              </w:rPr>
              <w:t>1.12.2025</w:t>
            </w:r>
          </w:p>
        </w:tc>
        <w:tc>
          <w:tcPr>
            <w:tcW w:w="5024" w:type="dxa"/>
          </w:tcPr>
          <w:p w14:paraId="6C306B2E" w14:textId="77341463" w:rsidR="001174C8" w:rsidRPr="007041FE" w:rsidRDefault="001174C8" w:rsidP="001174C8">
            <w:pPr>
              <w:pStyle w:val="TableParagraph"/>
              <w:spacing w:before="50"/>
              <w:ind w:left="108"/>
              <w:jc w:val="both"/>
              <w:rPr>
                <w:color w:val="0070C0"/>
                <w:sz w:val="20"/>
                <w:highlight w:val="yellow"/>
              </w:rPr>
            </w:pPr>
            <w:r w:rsidRPr="007041FE">
              <w:rPr>
                <w:color w:val="0070C0"/>
                <w:sz w:val="20"/>
                <w:highlight w:val="yellow"/>
              </w:rPr>
              <w:t>Tanımların ortaklaştırılması, yazım hatalarının düzeltilmesi ve genel gözden geçirme ve iş ekipmanlarının periyodik kontrol süreçlerinin eklenmesi.</w:t>
            </w:r>
          </w:p>
        </w:tc>
      </w:tr>
      <w:tr w:rsidR="00245218" w14:paraId="48163D46" w14:textId="77777777" w:rsidTr="007041FE">
        <w:trPr>
          <w:trHeight w:val="369"/>
        </w:trPr>
        <w:tc>
          <w:tcPr>
            <w:tcW w:w="2279" w:type="dxa"/>
          </w:tcPr>
          <w:p w14:paraId="4121429E" w14:textId="18398A3D" w:rsidR="00245218" w:rsidRPr="007041FE" w:rsidRDefault="00245218" w:rsidP="001174C8">
            <w:pPr>
              <w:pStyle w:val="TableParagraph"/>
              <w:spacing w:before="50"/>
              <w:ind w:left="6"/>
              <w:jc w:val="both"/>
              <w:rPr>
                <w:color w:val="0070C0"/>
                <w:w w:val="99"/>
                <w:sz w:val="20"/>
                <w:highlight w:val="yellow"/>
              </w:rPr>
            </w:pPr>
            <w:r>
              <w:rPr>
                <w:color w:val="0070C0"/>
                <w:w w:val="99"/>
                <w:sz w:val="20"/>
                <w:highlight w:val="yellow"/>
              </w:rPr>
              <w:t>3</w:t>
            </w:r>
          </w:p>
        </w:tc>
        <w:tc>
          <w:tcPr>
            <w:tcW w:w="1757" w:type="dxa"/>
          </w:tcPr>
          <w:p w14:paraId="34058D3A" w14:textId="50BEFDCD" w:rsidR="00245218" w:rsidRPr="007041FE" w:rsidRDefault="00245218" w:rsidP="001174C8">
            <w:pPr>
              <w:pStyle w:val="TableParagraph"/>
              <w:spacing w:before="50"/>
              <w:ind w:left="88" w:right="119"/>
              <w:jc w:val="both"/>
              <w:rPr>
                <w:color w:val="0070C0"/>
                <w:sz w:val="20"/>
                <w:highlight w:val="yellow"/>
              </w:rPr>
            </w:pPr>
            <w:r>
              <w:rPr>
                <w:color w:val="0070C0"/>
                <w:sz w:val="20"/>
                <w:highlight w:val="yellow"/>
              </w:rPr>
              <w:t>01.03.2026</w:t>
            </w:r>
          </w:p>
        </w:tc>
        <w:tc>
          <w:tcPr>
            <w:tcW w:w="5024" w:type="dxa"/>
          </w:tcPr>
          <w:p w14:paraId="5407BE24" w14:textId="52BB79C6" w:rsidR="00245218" w:rsidRPr="007041FE" w:rsidRDefault="00245218" w:rsidP="001174C8">
            <w:pPr>
              <w:pStyle w:val="TableParagraph"/>
              <w:spacing w:before="50"/>
              <w:ind w:left="108"/>
              <w:jc w:val="both"/>
              <w:rPr>
                <w:color w:val="0070C0"/>
                <w:sz w:val="20"/>
                <w:highlight w:val="yellow"/>
              </w:rPr>
            </w:pPr>
            <w:r w:rsidRPr="00245218">
              <w:rPr>
                <w:color w:val="0070C0"/>
                <w:sz w:val="20"/>
              </w:rPr>
              <w:t>Müşteri Memnuniyet Anketi</w:t>
            </w:r>
            <w:r>
              <w:rPr>
                <w:color w:val="0070C0"/>
                <w:sz w:val="20"/>
              </w:rPr>
              <w:t xml:space="preserve"> ve anketin uygulama süreci eklendi. </w:t>
            </w:r>
          </w:p>
        </w:tc>
      </w:tr>
    </w:tbl>
    <w:p w14:paraId="47566A42" w14:textId="77777777" w:rsidR="00A70EE1" w:rsidRDefault="00A70EE1" w:rsidP="001174C8">
      <w:pPr>
        <w:jc w:val="both"/>
      </w:pPr>
    </w:p>
    <w:sectPr w:rsidR="00A70EE1" w:rsidSect="001174C8">
      <w:headerReference w:type="default" r:id="rId7"/>
      <w:footerReference w:type="default" r:id="rId8"/>
      <w:pgSz w:w="11910" w:h="16850"/>
      <w:pgMar w:top="1417" w:right="1417" w:bottom="1417" w:left="1417" w:header="566"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A679" w14:textId="77777777" w:rsidR="00884038" w:rsidRDefault="00884038">
      <w:r>
        <w:separator/>
      </w:r>
    </w:p>
  </w:endnote>
  <w:endnote w:type="continuationSeparator" w:id="0">
    <w:p w14:paraId="41D4A03F" w14:textId="77777777" w:rsidR="00884038" w:rsidRDefault="0088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971"/>
    </w:tblGrid>
    <w:tr w:rsidR="00A70EE1" w14:paraId="184C7547" w14:textId="77777777" w:rsidTr="00A70EE1">
      <w:trPr>
        <w:trHeight w:val="239"/>
      </w:trPr>
      <w:tc>
        <w:tcPr>
          <w:tcW w:w="4820" w:type="dxa"/>
        </w:tcPr>
        <w:p w14:paraId="0BB80621" w14:textId="77777777" w:rsidR="00A70EE1" w:rsidRDefault="00A70EE1" w:rsidP="00A70EE1">
          <w:pPr>
            <w:pStyle w:val="TableParagraph"/>
            <w:spacing w:line="220" w:lineRule="exact"/>
            <w:ind w:left="1151"/>
            <w:rPr>
              <w:sz w:val="20"/>
            </w:rPr>
          </w:pPr>
          <w:r>
            <w:rPr>
              <w:sz w:val="20"/>
            </w:rPr>
            <w:t xml:space="preserve">             Hazırlayan</w:t>
          </w:r>
        </w:p>
      </w:tc>
      <w:tc>
        <w:tcPr>
          <w:tcW w:w="4971" w:type="dxa"/>
        </w:tcPr>
        <w:p w14:paraId="2DCFCF32" w14:textId="08D4CA58" w:rsidR="00A70EE1" w:rsidRDefault="005C5B37" w:rsidP="00A70EE1">
          <w:pPr>
            <w:pStyle w:val="TableParagraph"/>
            <w:spacing w:line="220" w:lineRule="exact"/>
            <w:ind w:left="718"/>
            <w:rPr>
              <w:sz w:val="20"/>
            </w:rPr>
          </w:pPr>
          <w:r>
            <w:rPr>
              <w:sz w:val="20"/>
            </w:rPr>
            <w:t>Gözden Geçiren Ve Onaylayan</w:t>
          </w:r>
        </w:p>
      </w:tc>
    </w:tr>
    <w:tr w:rsidR="00A70EE1" w14:paraId="27E006E3" w14:textId="77777777" w:rsidTr="00A70EE1">
      <w:trPr>
        <w:trHeight w:val="1199"/>
      </w:trPr>
      <w:tc>
        <w:tcPr>
          <w:tcW w:w="4820" w:type="dxa"/>
        </w:tcPr>
        <w:p w14:paraId="483BDC8A" w14:textId="77777777" w:rsidR="00A70EE1" w:rsidRDefault="00A70EE1" w:rsidP="00A70EE1">
          <w:pPr>
            <w:jc w:val="center"/>
          </w:pPr>
          <w:r>
            <w:t>Yönetim Temsilcisi</w:t>
          </w:r>
        </w:p>
        <w:p w14:paraId="3B88795E" w14:textId="77777777" w:rsidR="00A70EE1" w:rsidRPr="00BF01AC" w:rsidRDefault="00A70EE1" w:rsidP="00A70EE1">
          <w:pPr>
            <w:jc w:val="center"/>
          </w:pPr>
          <w:r>
            <w:t xml:space="preserve">Uğur TAŞDAN </w:t>
          </w:r>
        </w:p>
        <w:p w14:paraId="7DA4DFD0" w14:textId="77777777" w:rsidR="00A70EE1" w:rsidRDefault="00A70EE1" w:rsidP="00A70EE1">
          <w:pPr>
            <w:jc w:val="center"/>
          </w:pPr>
        </w:p>
        <w:p w14:paraId="392B3882" w14:textId="77777777" w:rsidR="00A70EE1" w:rsidRDefault="00A70EE1" w:rsidP="00A70EE1">
          <w:pPr>
            <w:jc w:val="center"/>
            <w:rPr>
              <w:sz w:val="20"/>
            </w:rPr>
          </w:pPr>
        </w:p>
      </w:tc>
      <w:tc>
        <w:tcPr>
          <w:tcW w:w="4971" w:type="dxa"/>
        </w:tcPr>
        <w:p w14:paraId="4A239623" w14:textId="77777777" w:rsidR="00A70EE1" w:rsidRPr="00BF01AC" w:rsidRDefault="00A70EE1" w:rsidP="00A70EE1">
          <w:r>
            <w:t xml:space="preserve">                 </w:t>
          </w:r>
          <w:r w:rsidRPr="00BF01AC">
            <w:t>Genel M</w:t>
          </w:r>
          <w:r>
            <w:t>üdür</w:t>
          </w:r>
        </w:p>
        <w:p w14:paraId="52439E6C" w14:textId="77777777" w:rsidR="00A70EE1" w:rsidRPr="00BF01AC" w:rsidRDefault="00A70EE1" w:rsidP="00A70EE1">
          <w:r w:rsidRPr="00BF01AC">
            <w:t xml:space="preserve"> </w:t>
          </w:r>
          <w:r>
            <w:t xml:space="preserve">                 </w:t>
          </w:r>
          <w:r w:rsidRPr="00BF01AC">
            <w:t>Ayşe YİĞİT</w:t>
          </w:r>
        </w:p>
        <w:p w14:paraId="072169AF" w14:textId="77777777" w:rsidR="00A70EE1" w:rsidRDefault="00A70EE1" w:rsidP="00A70EE1">
          <w:pPr>
            <w:rPr>
              <w:sz w:val="20"/>
            </w:rPr>
          </w:pPr>
          <w:r>
            <w:t xml:space="preserve">           </w:t>
          </w:r>
        </w:p>
      </w:tc>
    </w:tr>
  </w:tbl>
  <w:p w14:paraId="587501AA" w14:textId="77777777" w:rsidR="00A70EE1" w:rsidRDefault="00A70EE1" w:rsidP="00A70E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EBE4" w14:textId="77777777" w:rsidR="00884038" w:rsidRDefault="00884038">
      <w:r>
        <w:separator/>
      </w:r>
    </w:p>
  </w:footnote>
  <w:footnote w:type="continuationSeparator" w:id="0">
    <w:p w14:paraId="5EB3458F" w14:textId="77777777" w:rsidR="00884038" w:rsidRDefault="0088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353" w:type="pct"/>
      <w:tblInd w:w="70" w:type="dxa"/>
      <w:tblLayout w:type="fixed"/>
      <w:tblCellMar>
        <w:left w:w="70" w:type="dxa"/>
        <w:right w:w="70" w:type="dxa"/>
      </w:tblCellMar>
      <w:tblLook w:val="04A0" w:firstRow="1" w:lastRow="0" w:firstColumn="1" w:lastColumn="0" w:noHBand="0" w:noVBand="1"/>
    </w:tblPr>
    <w:tblGrid>
      <w:gridCol w:w="2431"/>
      <w:gridCol w:w="4367"/>
      <w:gridCol w:w="2908"/>
    </w:tblGrid>
    <w:tr w:rsidR="001174C8" w14:paraId="208585DC" w14:textId="77777777" w:rsidTr="000657CE">
      <w:trPr>
        <w:trHeight w:val="1044"/>
      </w:trPr>
      <w:tc>
        <w:tcPr>
          <w:tcW w:w="2431" w:type="dxa"/>
          <w:vAlign w:val="center"/>
        </w:tcPr>
        <w:p w14:paraId="3FC6F8D4" w14:textId="77777777" w:rsidR="001174C8" w:rsidRDefault="001174C8" w:rsidP="001174C8">
          <w:pPr>
            <w:pStyle w:val="GvdeMetni"/>
            <w:spacing w:line="14" w:lineRule="auto"/>
          </w:pPr>
          <w:r w:rsidRPr="009E77F1">
            <w:rPr>
              <w:noProof/>
              <w:sz w:val="22"/>
            </w:rPr>
            <w:drawing>
              <wp:anchor distT="0" distB="0" distL="114300" distR="114300" simplePos="0" relativeHeight="251659264" behindDoc="0" locked="0" layoutInCell="1" allowOverlap="1" wp14:anchorId="3D6D0FA8" wp14:editId="1BFE657E">
                <wp:simplePos x="0" y="0"/>
                <wp:positionH relativeFrom="column">
                  <wp:posOffset>6350</wp:posOffset>
                </wp:positionH>
                <wp:positionV relativeFrom="paragraph">
                  <wp:posOffset>0</wp:posOffset>
                </wp:positionV>
                <wp:extent cx="1439545" cy="523875"/>
                <wp:effectExtent l="0" t="0" r="8255" b="9525"/>
                <wp:wrapNone/>
                <wp:docPr id="469695391" name="Resim 1" descr="metin, yazı tipi, yeşi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95391" name="Resim 1" descr="metin, yazı tipi, yeşil,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439545" cy="523875"/>
                        </a:xfrm>
                        <a:prstGeom prst="rect">
                          <a:avLst/>
                        </a:prstGeom>
                      </pic:spPr>
                    </pic:pic>
                  </a:graphicData>
                </a:graphic>
                <wp14:sizeRelH relativeFrom="margin">
                  <wp14:pctWidth>0</wp14:pctWidth>
                </wp14:sizeRelH>
                <wp14:sizeRelV relativeFrom="margin">
                  <wp14:pctHeight>0</wp14:pctHeight>
                </wp14:sizeRelV>
              </wp:anchor>
            </w:drawing>
          </w:r>
        </w:p>
      </w:tc>
      <w:tc>
        <w:tcPr>
          <w:tcW w:w="4367" w:type="dxa"/>
        </w:tcPr>
        <w:p w14:paraId="4F44ABC4" w14:textId="77777777" w:rsidR="001174C8" w:rsidRDefault="001174C8" w:rsidP="001174C8">
          <w:pPr>
            <w:pStyle w:val="GvdeMetni"/>
            <w:spacing w:line="14" w:lineRule="auto"/>
            <w:rPr>
              <w:b/>
              <w:sz w:val="32"/>
              <w:szCs w:val="32"/>
            </w:rPr>
          </w:pPr>
        </w:p>
        <w:p w14:paraId="187E5460" w14:textId="77777777" w:rsidR="001174C8" w:rsidRDefault="001174C8" w:rsidP="001174C8">
          <w:pPr>
            <w:pStyle w:val="GvdeMetni"/>
            <w:spacing w:line="14" w:lineRule="auto"/>
            <w:rPr>
              <w:b/>
              <w:sz w:val="32"/>
              <w:szCs w:val="32"/>
            </w:rPr>
          </w:pPr>
        </w:p>
        <w:p w14:paraId="41779601" w14:textId="67463C5A" w:rsidR="001174C8" w:rsidRPr="000904C0" w:rsidRDefault="00BD254E" w:rsidP="001174C8">
          <w:pPr>
            <w:pStyle w:val="Balk1"/>
            <w:ind w:left="0" w:firstLine="0"/>
            <w:jc w:val="center"/>
            <w:rPr>
              <w:rFonts w:ascii="Times New Roman" w:hAnsi="Times New Roman" w:cs="Times New Roman"/>
              <w:sz w:val="32"/>
              <w:szCs w:val="32"/>
            </w:rPr>
          </w:pPr>
          <w:r w:rsidRPr="00BD254E">
            <w:t>MÜŞTERİ ŞİKÂYET                               İTİRAZLARIN</w:t>
          </w:r>
          <w:r w:rsidR="000657CE">
            <w:t xml:space="preserve"> ve MEMNUNİYET ANKETİ </w:t>
          </w:r>
          <w:r w:rsidRPr="00BD254E">
            <w:t xml:space="preserve"> PROSEDÜRÜ</w:t>
          </w:r>
        </w:p>
      </w:tc>
      <w:tc>
        <w:tcPr>
          <w:tcW w:w="2908" w:type="dxa"/>
        </w:tcPr>
        <w:p w14:paraId="23C287DF" w14:textId="00C2B4DA" w:rsidR="001174C8" w:rsidRPr="00455038" w:rsidRDefault="001174C8" w:rsidP="001174C8">
          <w:pPr>
            <w:tabs>
              <w:tab w:val="left" w:pos="1309"/>
              <w:tab w:val="left" w:pos="7938"/>
              <w:tab w:val="left" w:pos="8931"/>
              <w:tab w:val="right" w:pos="9639"/>
            </w:tabs>
            <w:rPr>
              <w:rFonts w:ascii="Times New Roman" w:hAnsi="Times New Roman" w:cs="Times New Roman"/>
            </w:rPr>
          </w:pPr>
          <w:r>
            <w:rPr>
              <w:rFonts w:ascii="Times New Roman" w:hAnsi="Times New Roman" w:cs="Times New Roman"/>
              <w:b/>
              <w:sz w:val="28"/>
            </w:rPr>
            <w:t xml:space="preserve"> </w:t>
          </w:r>
          <w:r w:rsidRPr="00455038">
            <w:rPr>
              <w:rFonts w:ascii="Times New Roman" w:hAnsi="Times New Roman" w:cs="Times New Roman"/>
            </w:rPr>
            <w:t xml:space="preserve">Belge         : </w:t>
          </w:r>
          <w:r>
            <w:rPr>
              <w:rFonts w:ascii="Times New Roman" w:hAnsi="Times New Roman" w:cs="Times New Roman"/>
            </w:rPr>
            <w:t>P-14</w:t>
          </w:r>
        </w:p>
        <w:p w14:paraId="78E331E0" w14:textId="77777777" w:rsidR="001174C8" w:rsidRPr="00455038" w:rsidRDefault="001174C8" w:rsidP="001174C8">
          <w:pPr>
            <w:tabs>
              <w:tab w:val="left" w:pos="1168"/>
              <w:tab w:val="left" w:pos="7938"/>
              <w:tab w:val="left" w:pos="8931"/>
              <w:tab w:val="right" w:pos="9639"/>
            </w:tabs>
            <w:rPr>
              <w:rStyle w:val="SayfaNumaras"/>
              <w:rFonts w:ascii="Times New Roman" w:hAnsi="Times New Roman" w:cs="Times New Roman"/>
            </w:rPr>
          </w:pPr>
          <w:r w:rsidRPr="00455038">
            <w:rPr>
              <w:rFonts w:ascii="Times New Roman" w:hAnsi="Times New Roman" w:cs="Times New Roman"/>
            </w:rPr>
            <w:t xml:space="preserve"> Sayfa         : </w:t>
          </w:r>
          <w:r w:rsidRPr="00455038">
            <w:rPr>
              <w:rStyle w:val="SayfaNumaras"/>
              <w:rFonts w:ascii="Times New Roman" w:hAnsi="Times New Roman" w:cs="Times New Roman"/>
            </w:rPr>
            <w:fldChar w:fldCharType="begin"/>
          </w:r>
          <w:r w:rsidRPr="00455038">
            <w:rPr>
              <w:rStyle w:val="SayfaNumaras"/>
              <w:rFonts w:ascii="Times New Roman" w:hAnsi="Times New Roman" w:cs="Times New Roman"/>
            </w:rPr>
            <w:instrText xml:space="preserve"> PAGE </w:instrText>
          </w:r>
          <w:r w:rsidRPr="00455038">
            <w:rPr>
              <w:rStyle w:val="SayfaNumaras"/>
              <w:rFonts w:ascii="Times New Roman" w:hAnsi="Times New Roman" w:cs="Times New Roman"/>
            </w:rPr>
            <w:fldChar w:fldCharType="separate"/>
          </w:r>
          <w:r>
            <w:rPr>
              <w:rStyle w:val="SayfaNumaras"/>
              <w:rFonts w:ascii="Times New Roman" w:hAnsi="Times New Roman" w:cs="Times New Roman"/>
              <w:noProof/>
            </w:rPr>
            <w:t>2</w:t>
          </w:r>
          <w:r w:rsidRPr="00455038">
            <w:rPr>
              <w:rStyle w:val="SayfaNumaras"/>
              <w:rFonts w:ascii="Times New Roman" w:hAnsi="Times New Roman" w:cs="Times New Roman"/>
            </w:rPr>
            <w:fldChar w:fldCharType="end"/>
          </w:r>
          <w:r w:rsidRPr="00455038">
            <w:rPr>
              <w:rStyle w:val="SayfaNumaras"/>
              <w:rFonts w:ascii="Times New Roman" w:hAnsi="Times New Roman" w:cs="Times New Roman"/>
            </w:rPr>
            <w:t xml:space="preserve"> / </w:t>
          </w:r>
          <w:r w:rsidRPr="00455038">
            <w:rPr>
              <w:rStyle w:val="SayfaNumaras"/>
              <w:rFonts w:ascii="Times New Roman" w:hAnsi="Times New Roman" w:cs="Times New Roman"/>
            </w:rPr>
            <w:fldChar w:fldCharType="begin"/>
          </w:r>
          <w:r w:rsidRPr="00455038">
            <w:rPr>
              <w:rStyle w:val="SayfaNumaras"/>
              <w:rFonts w:ascii="Times New Roman" w:hAnsi="Times New Roman" w:cs="Times New Roman"/>
            </w:rPr>
            <w:instrText xml:space="preserve"> NUMPAGES  \* MERGEFORMAT </w:instrText>
          </w:r>
          <w:r w:rsidRPr="00455038">
            <w:rPr>
              <w:rStyle w:val="SayfaNumaras"/>
              <w:rFonts w:ascii="Times New Roman" w:hAnsi="Times New Roman" w:cs="Times New Roman"/>
            </w:rPr>
            <w:fldChar w:fldCharType="separate"/>
          </w:r>
          <w:r>
            <w:rPr>
              <w:rStyle w:val="SayfaNumaras"/>
              <w:rFonts w:ascii="Times New Roman" w:hAnsi="Times New Roman" w:cs="Times New Roman"/>
              <w:noProof/>
            </w:rPr>
            <w:t>4</w:t>
          </w:r>
          <w:r w:rsidRPr="00455038">
            <w:rPr>
              <w:rStyle w:val="SayfaNumaras"/>
              <w:rFonts w:ascii="Times New Roman" w:hAnsi="Times New Roman" w:cs="Times New Roman"/>
            </w:rPr>
            <w:fldChar w:fldCharType="end"/>
          </w:r>
        </w:p>
        <w:p w14:paraId="3EFD6399" w14:textId="1F91B620" w:rsidR="001174C8" w:rsidRDefault="001174C8" w:rsidP="001174C8">
          <w:pPr>
            <w:tabs>
              <w:tab w:val="left" w:pos="1168"/>
              <w:tab w:val="left" w:pos="7938"/>
              <w:tab w:val="left" w:pos="8931"/>
              <w:tab w:val="right" w:pos="9639"/>
            </w:tabs>
            <w:rPr>
              <w:rFonts w:ascii="Times New Roman" w:hAnsi="Times New Roman" w:cs="Times New Roman"/>
            </w:rPr>
          </w:pPr>
          <w:r w:rsidRPr="00455038">
            <w:rPr>
              <w:rFonts w:ascii="Times New Roman" w:hAnsi="Times New Roman" w:cs="Times New Roman"/>
            </w:rPr>
            <w:t xml:space="preserve"> </w:t>
          </w:r>
          <w:r>
            <w:rPr>
              <w:rFonts w:ascii="Times New Roman" w:hAnsi="Times New Roman" w:cs="Times New Roman"/>
            </w:rPr>
            <w:t xml:space="preserve">Tarih          </w:t>
          </w:r>
          <w:r w:rsidRPr="00455038">
            <w:rPr>
              <w:rFonts w:ascii="Times New Roman" w:hAnsi="Times New Roman" w:cs="Times New Roman"/>
            </w:rPr>
            <w:t>:</w:t>
          </w:r>
          <w:r>
            <w:rPr>
              <w:rFonts w:ascii="Times New Roman" w:hAnsi="Times New Roman" w:cs="Times New Roman"/>
            </w:rPr>
            <w:t xml:space="preserve"> </w:t>
          </w:r>
          <w:r w:rsidR="00245218">
            <w:rPr>
              <w:rFonts w:ascii="Times New Roman" w:hAnsi="Times New Roman" w:cs="Times New Roman"/>
            </w:rPr>
            <w:t>01.03.2026</w:t>
          </w:r>
        </w:p>
        <w:p w14:paraId="19E2BCED" w14:textId="305F894A" w:rsidR="001174C8" w:rsidRPr="00455038" w:rsidRDefault="001174C8" w:rsidP="001174C8">
          <w:pPr>
            <w:tabs>
              <w:tab w:val="left" w:pos="1168"/>
              <w:tab w:val="left" w:pos="7938"/>
              <w:tab w:val="left" w:pos="8931"/>
              <w:tab w:val="right" w:pos="9639"/>
            </w:tabs>
            <w:rPr>
              <w:rFonts w:ascii="Times New Roman" w:hAnsi="Times New Roman" w:cs="Times New Roman"/>
            </w:rPr>
          </w:pPr>
          <w:r>
            <w:rPr>
              <w:rFonts w:ascii="Times New Roman" w:hAnsi="Times New Roman" w:cs="Times New Roman"/>
            </w:rPr>
            <w:t xml:space="preserve"> Revizyon   :  </w:t>
          </w:r>
          <w:r w:rsidR="00245218">
            <w:rPr>
              <w:rFonts w:ascii="Times New Roman" w:hAnsi="Times New Roman" w:cs="Times New Roman"/>
            </w:rPr>
            <w:t>3</w:t>
          </w:r>
        </w:p>
        <w:p w14:paraId="2A76897F" w14:textId="77777777" w:rsidR="001174C8" w:rsidRDefault="001174C8" w:rsidP="001174C8">
          <w:pPr>
            <w:pStyle w:val="GvdeMetni"/>
            <w:spacing w:line="14" w:lineRule="auto"/>
          </w:pPr>
        </w:p>
      </w:tc>
    </w:tr>
  </w:tbl>
  <w:p w14:paraId="6FBD8593" w14:textId="77777777" w:rsidR="00A70EE1" w:rsidRDefault="00A70EE1">
    <w:pPr>
      <w:pStyle w:val="GvdeMetni"/>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C0F"/>
    <w:multiLevelType w:val="multilevel"/>
    <w:tmpl w:val="BF0CA02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872" w:hanging="720"/>
      </w:pPr>
      <w:rPr>
        <w:rFonts w:hint="default"/>
        <w:b/>
      </w:rPr>
    </w:lvl>
    <w:lvl w:ilvl="3">
      <w:start w:val="1"/>
      <w:numFmt w:val="decimal"/>
      <w:lvlText w:val="%1.%2.%3.%4"/>
      <w:lvlJc w:val="left"/>
      <w:pPr>
        <w:ind w:left="2808" w:hanging="1080"/>
      </w:pPr>
      <w:rPr>
        <w:rFonts w:hint="default"/>
        <w:b/>
      </w:rPr>
    </w:lvl>
    <w:lvl w:ilvl="4">
      <w:start w:val="1"/>
      <w:numFmt w:val="decimal"/>
      <w:lvlText w:val="%1.%2.%3.%4.%5"/>
      <w:lvlJc w:val="left"/>
      <w:pPr>
        <w:ind w:left="3744" w:hanging="1440"/>
      </w:pPr>
      <w:rPr>
        <w:rFonts w:hint="default"/>
        <w:b/>
      </w:rPr>
    </w:lvl>
    <w:lvl w:ilvl="5">
      <w:start w:val="1"/>
      <w:numFmt w:val="decimal"/>
      <w:lvlText w:val="%1.%2.%3.%4.%5.%6"/>
      <w:lvlJc w:val="left"/>
      <w:pPr>
        <w:ind w:left="4320" w:hanging="1440"/>
      </w:pPr>
      <w:rPr>
        <w:rFonts w:hint="default"/>
        <w:b/>
      </w:rPr>
    </w:lvl>
    <w:lvl w:ilvl="6">
      <w:start w:val="1"/>
      <w:numFmt w:val="decimal"/>
      <w:lvlText w:val="%1.%2.%3.%4.%5.%6.%7"/>
      <w:lvlJc w:val="left"/>
      <w:pPr>
        <w:ind w:left="5256" w:hanging="1800"/>
      </w:pPr>
      <w:rPr>
        <w:rFonts w:hint="default"/>
        <w:b/>
      </w:rPr>
    </w:lvl>
    <w:lvl w:ilvl="7">
      <w:start w:val="1"/>
      <w:numFmt w:val="decimal"/>
      <w:lvlText w:val="%1.%2.%3.%4.%5.%6.%7.%8"/>
      <w:lvlJc w:val="left"/>
      <w:pPr>
        <w:ind w:left="6192" w:hanging="2160"/>
      </w:pPr>
      <w:rPr>
        <w:rFonts w:hint="default"/>
        <w:b/>
      </w:rPr>
    </w:lvl>
    <w:lvl w:ilvl="8">
      <w:start w:val="1"/>
      <w:numFmt w:val="decimal"/>
      <w:lvlText w:val="%1.%2.%3.%4.%5.%6.%7.%8.%9"/>
      <w:lvlJc w:val="left"/>
      <w:pPr>
        <w:ind w:left="6768" w:hanging="2160"/>
      </w:pPr>
      <w:rPr>
        <w:rFonts w:hint="default"/>
        <w:b/>
      </w:rPr>
    </w:lvl>
  </w:abstractNum>
  <w:abstractNum w:abstractNumId="1" w15:restartNumberingAfterBreak="0">
    <w:nsid w:val="115B084D"/>
    <w:multiLevelType w:val="hybridMultilevel"/>
    <w:tmpl w:val="275E9032"/>
    <w:lvl w:ilvl="0" w:tplc="3C3E6970">
      <w:numFmt w:val="bullet"/>
      <w:lvlText w:val=""/>
      <w:lvlJc w:val="left"/>
      <w:pPr>
        <w:ind w:left="746" w:hanging="360"/>
      </w:pPr>
      <w:rPr>
        <w:rFonts w:ascii="Symbol" w:eastAsia="Symbol" w:hAnsi="Symbol" w:cs="Symbol" w:hint="default"/>
        <w:w w:val="99"/>
        <w:sz w:val="20"/>
        <w:szCs w:val="20"/>
        <w:lang w:val="tr-TR" w:eastAsia="en-US" w:bidi="ar-SA"/>
      </w:rPr>
    </w:lvl>
    <w:lvl w:ilvl="1" w:tplc="46F0F95E">
      <w:numFmt w:val="bullet"/>
      <w:lvlText w:val="•"/>
      <w:lvlJc w:val="left"/>
      <w:pPr>
        <w:ind w:left="1700" w:hanging="360"/>
      </w:pPr>
      <w:rPr>
        <w:rFonts w:hint="default"/>
        <w:lang w:val="tr-TR" w:eastAsia="en-US" w:bidi="ar-SA"/>
      </w:rPr>
    </w:lvl>
    <w:lvl w:ilvl="2" w:tplc="20A6E8BE">
      <w:numFmt w:val="bullet"/>
      <w:lvlText w:val="•"/>
      <w:lvlJc w:val="left"/>
      <w:pPr>
        <w:ind w:left="2661" w:hanging="360"/>
      </w:pPr>
      <w:rPr>
        <w:rFonts w:hint="default"/>
        <w:lang w:val="tr-TR" w:eastAsia="en-US" w:bidi="ar-SA"/>
      </w:rPr>
    </w:lvl>
    <w:lvl w:ilvl="3" w:tplc="4BAA0B7E">
      <w:numFmt w:val="bullet"/>
      <w:lvlText w:val="•"/>
      <w:lvlJc w:val="left"/>
      <w:pPr>
        <w:ind w:left="3621" w:hanging="360"/>
      </w:pPr>
      <w:rPr>
        <w:rFonts w:hint="default"/>
        <w:lang w:val="tr-TR" w:eastAsia="en-US" w:bidi="ar-SA"/>
      </w:rPr>
    </w:lvl>
    <w:lvl w:ilvl="4" w:tplc="57F6CB4C">
      <w:numFmt w:val="bullet"/>
      <w:lvlText w:val="•"/>
      <w:lvlJc w:val="left"/>
      <w:pPr>
        <w:ind w:left="4582" w:hanging="360"/>
      </w:pPr>
      <w:rPr>
        <w:rFonts w:hint="default"/>
        <w:lang w:val="tr-TR" w:eastAsia="en-US" w:bidi="ar-SA"/>
      </w:rPr>
    </w:lvl>
    <w:lvl w:ilvl="5" w:tplc="BE2646C2">
      <w:numFmt w:val="bullet"/>
      <w:lvlText w:val="•"/>
      <w:lvlJc w:val="left"/>
      <w:pPr>
        <w:ind w:left="5543" w:hanging="360"/>
      </w:pPr>
      <w:rPr>
        <w:rFonts w:hint="default"/>
        <w:lang w:val="tr-TR" w:eastAsia="en-US" w:bidi="ar-SA"/>
      </w:rPr>
    </w:lvl>
    <w:lvl w:ilvl="6" w:tplc="E9A865A6">
      <w:numFmt w:val="bullet"/>
      <w:lvlText w:val="•"/>
      <w:lvlJc w:val="left"/>
      <w:pPr>
        <w:ind w:left="6503" w:hanging="360"/>
      </w:pPr>
      <w:rPr>
        <w:rFonts w:hint="default"/>
        <w:lang w:val="tr-TR" w:eastAsia="en-US" w:bidi="ar-SA"/>
      </w:rPr>
    </w:lvl>
    <w:lvl w:ilvl="7" w:tplc="1A023558">
      <w:numFmt w:val="bullet"/>
      <w:lvlText w:val="•"/>
      <w:lvlJc w:val="left"/>
      <w:pPr>
        <w:ind w:left="7464" w:hanging="360"/>
      </w:pPr>
      <w:rPr>
        <w:rFonts w:hint="default"/>
        <w:lang w:val="tr-TR" w:eastAsia="en-US" w:bidi="ar-SA"/>
      </w:rPr>
    </w:lvl>
    <w:lvl w:ilvl="8" w:tplc="F0F2FB12">
      <w:numFmt w:val="bullet"/>
      <w:lvlText w:val="•"/>
      <w:lvlJc w:val="left"/>
      <w:pPr>
        <w:ind w:left="8425" w:hanging="360"/>
      </w:pPr>
      <w:rPr>
        <w:rFonts w:hint="default"/>
        <w:lang w:val="tr-TR" w:eastAsia="en-US" w:bidi="ar-SA"/>
      </w:rPr>
    </w:lvl>
  </w:abstractNum>
  <w:abstractNum w:abstractNumId="2" w15:restartNumberingAfterBreak="0">
    <w:nsid w:val="16ED29A0"/>
    <w:multiLevelType w:val="multilevel"/>
    <w:tmpl w:val="22DEF2CC"/>
    <w:lvl w:ilvl="0">
      <w:start w:val="1"/>
      <w:numFmt w:val="decimal"/>
      <w:lvlText w:val="%1"/>
      <w:lvlJc w:val="left"/>
      <w:pPr>
        <w:ind w:left="719" w:hanging="401"/>
        <w:jc w:val="left"/>
      </w:pPr>
      <w:rPr>
        <w:rFonts w:ascii="Verdana" w:eastAsia="Verdana" w:hAnsi="Verdana" w:cs="Verdana" w:hint="default"/>
        <w:w w:val="99"/>
        <w:sz w:val="20"/>
        <w:szCs w:val="20"/>
        <w:lang w:val="tr-TR" w:eastAsia="en-US" w:bidi="ar-SA"/>
      </w:rPr>
    </w:lvl>
    <w:lvl w:ilvl="1">
      <w:start w:val="1"/>
      <w:numFmt w:val="decimal"/>
      <w:lvlText w:val="%1.%2"/>
      <w:lvlJc w:val="left"/>
      <w:pPr>
        <w:ind w:left="1118" w:hanging="600"/>
        <w:jc w:val="left"/>
      </w:pPr>
      <w:rPr>
        <w:rFonts w:ascii="Verdana" w:eastAsia="Verdana" w:hAnsi="Verdana" w:cs="Verdana" w:hint="default"/>
        <w:w w:val="99"/>
        <w:sz w:val="20"/>
        <w:szCs w:val="20"/>
        <w:lang w:val="tr-TR" w:eastAsia="en-US" w:bidi="ar-SA"/>
      </w:rPr>
    </w:lvl>
    <w:lvl w:ilvl="2">
      <w:start w:val="1"/>
      <w:numFmt w:val="decimal"/>
      <w:lvlText w:val="%1.%2.%3"/>
      <w:lvlJc w:val="left"/>
      <w:pPr>
        <w:ind w:left="1518" w:hanging="800"/>
        <w:jc w:val="left"/>
      </w:pPr>
      <w:rPr>
        <w:rFonts w:ascii="Verdana" w:eastAsia="Verdana" w:hAnsi="Verdana" w:cs="Verdana" w:hint="default"/>
        <w:w w:val="99"/>
        <w:sz w:val="20"/>
        <w:szCs w:val="20"/>
        <w:lang w:val="tr-TR" w:eastAsia="en-US" w:bidi="ar-SA"/>
      </w:rPr>
    </w:lvl>
    <w:lvl w:ilvl="3">
      <w:numFmt w:val="bullet"/>
      <w:lvlText w:val="•"/>
      <w:lvlJc w:val="left"/>
      <w:pPr>
        <w:ind w:left="2623" w:hanging="800"/>
      </w:pPr>
      <w:rPr>
        <w:rFonts w:hint="default"/>
        <w:lang w:val="tr-TR" w:eastAsia="en-US" w:bidi="ar-SA"/>
      </w:rPr>
    </w:lvl>
    <w:lvl w:ilvl="4">
      <w:numFmt w:val="bullet"/>
      <w:lvlText w:val="•"/>
      <w:lvlJc w:val="left"/>
      <w:pPr>
        <w:ind w:left="3726" w:hanging="800"/>
      </w:pPr>
      <w:rPr>
        <w:rFonts w:hint="default"/>
        <w:lang w:val="tr-TR" w:eastAsia="en-US" w:bidi="ar-SA"/>
      </w:rPr>
    </w:lvl>
    <w:lvl w:ilvl="5">
      <w:numFmt w:val="bullet"/>
      <w:lvlText w:val="•"/>
      <w:lvlJc w:val="left"/>
      <w:pPr>
        <w:ind w:left="4829" w:hanging="800"/>
      </w:pPr>
      <w:rPr>
        <w:rFonts w:hint="default"/>
        <w:lang w:val="tr-TR" w:eastAsia="en-US" w:bidi="ar-SA"/>
      </w:rPr>
    </w:lvl>
    <w:lvl w:ilvl="6">
      <w:numFmt w:val="bullet"/>
      <w:lvlText w:val="•"/>
      <w:lvlJc w:val="left"/>
      <w:pPr>
        <w:ind w:left="5933" w:hanging="800"/>
      </w:pPr>
      <w:rPr>
        <w:rFonts w:hint="default"/>
        <w:lang w:val="tr-TR" w:eastAsia="en-US" w:bidi="ar-SA"/>
      </w:rPr>
    </w:lvl>
    <w:lvl w:ilvl="7">
      <w:numFmt w:val="bullet"/>
      <w:lvlText w:val="•"/>
      <w:lvlJc w:val="left"/>
      <w:pPr>
        <w:ind w:left="7036" w:hanging="800"/>
      </w:pPr>
      <w:rPr>
        <w:rFonts w:hint="default"/>
        <w:lang w:val="tr-TR" w:eastAsia="en-US" w:bidi="ar-SA"/>
      </w:rPr>
    </w:lvl>
    <w:lvl w:ilvl="8">
      <w:numFmt w:val="bullet"/>
      <w:lvlText w:val="•"/>
      <w:lvlJc w:val="left"/>
      <w:pPr>
        <w:ind w:left="8139" w:hanging="800"/>
      </w:pPr>
      <w:rPr>
        <w:rFonts w:hint="default"/>
        <w:lang w:val="tr-TR" w:eastAsia="en-US" w:bidi="ar-SA"/>
      </w:rPr>
    </w:lvl>
  </w:abstractNum>
  <w:abstractNum w:abstractNumId="3" w15:restartNumberingAfterBreak="0">
    <w:nsid w:val="1C577D2B"/>
    <w:multiLevelType w:val="multilevel"/>
    <w:tmpl w:val="45C64788"/>
    <w:lvl w:ilvl="0">
      <w:start w:val="6"/>
      <w:numFmt w:val="decimal"/>
      <w:lvlText w:val="%1."/>
      <w:lvlJc w:val="left"/>
      <w:pPr>
        <w:ind w:left="612" w:hanging="61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DF57E83"/>
    <w:multiLevelType w:val="multilevel"/>
    <w:tmpl w:val="03FE64AC"/>
    <w:lvl w:ilvl="0">
      <w:start w:val="6"/>
      <w:numFmt w:val="decimal"/>
      <w:lvlText w:val="%1"/>
      <w:lvlJc w:val="left"/>
      <w:pPr>
        <w:ind w:left="1038" w:hanging="720"/>
        <w:jc w:val="left"/>
      </w:pPr>
      <w:rPr>
        <w:rFonts w:hint="default"/>
        <w:lang w:val="tr-TR" w:eastAsia="en-US" w:bidi="ar-SA"/>
      </w:rPr>
    </w:lvl>
    <w:lvl w:ilvl="1">
      <w:start w:val="7"/>
      <w:numFmt w:val="decimal"/>
      <w:lvlText w:val="%1.%2"/>
      <w:lvlJc w:val="left"/>
      <w:pPr>
        <w:ind w:left="1038" w:hanging="720"/>
        <w:jc w:val="left"/>
      </w:pPr>
      <w:rPr>
        <w:rFonts w:hint="default"/>
        <w:lang w:val="tr-TR" w:eastAsia="en-US" w:bidi="ar-SA"/>
      </w:rPr>
    </w:lvl>
    <w:lvl w:ilvl="2">
      <w:start w:val="1"/>
      <w:numFmt w:val="decimal"/>
      <w:lvlText w:val="%1.%2.%3"/>
      <w:lvlJc w:val="left"/>
      <w:pPr>
        <w:ind w:left="1038" w:hanging="720"/>
        <w:jc w:val="left"/>
      </w:pPr>
      <w:rPr>
        <w:rFonts w:ascii="Verdana" w:eastAsia="Verdana" w:hAnsi="Verdana" w:cs="Verdana" w:hint="default"/>
        <w:b/>
        <w:bCs/>
        <w:spacing w:val="-1"/>
        <w:w w:val="99"/>
        <w:sz w:val="20"/>
        <w:szCs w:val="20"/>
        <w:lang w:val="tr-TR" w:eastAsia="en-US" w:bidi="ar-SA"/>
      </w:rPr>
    </w:lvl>
    <w:lvl w:ilvl="3">
      <w:numFmt w:val="bullet"/>
      <w:lvlText w:val=""/>
      <w:lvlJc w:val="left"/>
      <w:pPr>
        <w:ind w:left="1170" w:hanging="360"/>
      </w:pPr>
      <w:rPr>
        <w:rFonts w:ascii="Symbol" w:eastAsia="Symbol" w:hAnsi="Symbol" w:cs="Symbol" w:hint="default"/>
        <w:w w:val="99"/>
        <w:sz w:val="20"/>
        <w:szCs w:val="20"/>
        <w:lang w:val="tr-TR" w:eastAsia="en-US" w:bidi="ar-SA"/>
      </w:rPr>
    </w:lvl>
    <w:lvl w:ilvl="4">
      <w:numFmt w:val="bullet"/>
      <w:lvlText w:val=""/>
      <w:lvlJc w:val="left"/>
      <w:pPr>
        <w:ind w:left="1470" w:hanging="360"/>
      </w:pPr>
      <w:rPr>
        <w:rFonts w:ascii="Wingdings" w:eastAsia="Wingdings" w:hAnsi="Wingdings" w:cs="Wingdings" w:hint="default"/>
        <w:w w:val="99"/>
        <w:sz w:val="20"/>
        <w:szCs w:val="20"/>
        <w:lang w:val="tr-TR" w:eastAsia="en-US" w:bidi="ar-SA"/>
      </w:rPr>
    </w:lvl>
    <w:lvl w:ilvl="5">
      <w:numFmt w:val="bullet"/>
      <w:lvlText w:val="•"/>
      <w:lvlJc w:val="left"/>
      <w:pPr>
        <w:ind w:left="4804" w:hanging="360"/>
      </w:pPr>
      <w:rPr>
        <w:rFonts w:hint="default"/>
        <w:lang w:val="tr-TR" w:eastAsia="en-US" w:bidi="ar-SA"/>
      </w:rPr>
    </w:lvl>
    <w:lvl w:ilvl="6">
      <w:numFmt w:val="bullet"/>
      <w:lvlText w:val="•"/>
      <w:lvlJc w:val="left"/>
      <w:pPr>
        <w:ind w:left="5913" w:hanging="360"/>
      </w:pPr>
      <w:rPr>
        <w:rFonts w:hint="default"/>
        <w:lang w:val="tr-TR" w:eastAsia="en-US" w:bidi="ar-SA"/>
      </w:rPr>
    </w:lvl>
    <w:lvl w:ilvl="7">
      <w:numFmt w:val="bullet"/>
      <w:lvlText w:val="•"/>
      <w:lvlJc w:val="left"/>
      <w:pPr>
        <w:ind w:left="7021" w:hanging="360"/>
      </w:pPr>
      <w:rPr>
        <w:rFonts w:hint="default"/>
        <w:lang w:val="tr-TR" w:eastAsia="en-US" w:bidi="ar-SA"/>
      </w:rPr>
    </w:lvl>
    <w:lvl w:ilvl="8">
      <w:numFmt w:val="bullet"/>
      <w:lvlText w:val="•"/>
      <w:lvlJc w:val="left"/>
      <w:pPr>
        <w:ind w:left="8129" w:hanging="360"/>
      </w:pPr>
      <w:rPr>
        <w:rFonts w:hint="default"/>
        <w:lang w:val="tr-TR" w:eastAsia="en-US" w:bidi="ar-SA"/>
      </w:rPr>
    </w:lvl>
  </w:abstractNum>
  <w:abstractNum w:abstractNumId="5" w15:restartNumberingAfterBreak="0">
    <w:nsid w:val="282965DB"/>
    <w:multiLevelType w:val="hybridMultilevel"/>
    <w:tmpl w:val="8EE2E664"/>
    <w:lvl w:ilvl="0" w:tplc="1C7E550E">
      <w:numFmt w:val="bullet"/>
      <w:lvlText w:val=""/>
      <w:lvlJc w:val="left"/>
      <w:pPr>
        <w:ind w:left="746" w:hanging="360"/>
      </w:pPr>
      <w:rPr>
        <w:rFonts w:ascii="Symbol" w:eastAsia="Symbol" w:hAnsi="Symbol" w:cs="Symbol" w:hint="default"/>
        <w:w w:val="99"/>
        <w:sz w:val="20"/>
        <w:szCs w:val="20"/>
        <w:lang w:val="tr-TR" w:eastAsia="en-US" w:bidi="ar-SA"/>
      </w:rPr>
    </w:lvl>
    <w:lvl w:ilvl="1" w:tplc="5470C2BC">
      <w:numFmt w:val="bullet"/>
      <w:lvlText w:val=""/>
      <w:lvlJc w:val="left"/>
      <w:pPr>
        <w:ind w:left="1026" w:hanging="281"/>
      </w:pPr>
      <w:rPr>
        <w:rFonts w:ascii="Symbol" w:eastAsia="Symbol" w:hAnsi="Symbol" w:cs="Symbol" w:hint="default"/>
        <w:w w:val="99"/>
        <w:sz w:val="20"/>
        <w:szCs w:val="20"/>
        <w:lang w:val="tr-TR" w:eastAsia="en-US" w:bidi="ar-SA"/>
      </w:rPr>
    </w:lvl>
    <w:lvl w:ilvl="2" w:tplc="5D5CFD76">
      <w:numFmt w:val="bullet"/>
      <w:lvlText w:val=""/>
      <w:lvlJc w:val="left"/>
      <w:pPr>
        <w:ind w:left="1746" w:hanging="360"/>
      </w:pPr>
      <w:rPr>
        <w:rFonts w:ascii="Wingdings" w:eastAsia="Wingdings" w:hAnsi="Wingdings" w:cs="Wingdings" w:hint="default"/>
        <w:w w:val="99"/>
        <w:sz w:val="20"/>
        <w:szCs w:val="20"/>
        <w:lang w:val="tr-TR" w:eastAsia="en-US" w:bidi="ar-SA"/>
      </w:rPr>
    </w:lvl>
    <w:lvl w:ilvl="3" w:tplc="311A3838">
      <w:numFmt w:val="bullet"/>
      <w:lvlText w:val="•"/>
      <w:lvlJc w:val="left"/>
      <w:pPr>
        <w:ind w:left="2815" w:hanging="360"/>
      </w:pPr>
      <w:rPr>
        <w:rFonts w:hint="default"/>
        <w:lang w:val="tr-TR" w:eastAsia="en-US" w:bidi="ar-SA"/>
      </w:rPr>
    </w:lvl>
    <w:lvl w:ilvl="4" w:tplc="08D08F6E">
      <w:numFmt w:val="bullet"/>
      <w:lvlText w:val="•"/>
      <w:lvlJc w:val="left"/>
      <w:pPr>
        <w:ind w:left="3891" w:hanging="360"/>
      </w:pPr>
      <w:rPr>
        <w:rFonts w:hint="default"/>
        <w:lang w:val="tr-TR" w:eastAsia="en-US" w:bidi="ar-SA"/>
      </w:rPr>
    </w:lvl>
    <w:lvl w:ilvl="5" w:tplc="D6728550">
      <w:numFmt w:val="bullet"/>
      <w:lvlText w:val="•"/>
      <w:lvlJc w:val="left"/>
      <w:pPr>
        <w:ind w:left="4967" w:hanging="360"/>
      </w:pPr>
      <w:rPr>
        <w:rFonts w:hint="default"/>
        <w:lang w:val="tr-TR" w:eastAsia="en-US" w:bidi="ar-SA"/>
      </w:rPr>
    </w:lvl>
    <w:lvl w:ilvl="6" w:tplc="B8D4375A">
      <w:numFmt w:val="bullet"/>
      <w:lvlText w:val="•"/>
      <w:lvlJc w:val="left"/>
      <w:pPr>
        <w:ind w:left="6043" w:hanging="360"/>
      </w:pPr>
      <w:rPr>
        <w:rFonts w:hint="default"/>
        <w:lang w:val="tr-TR" w:eastAsia="en-US" w:bidi="ar-SA"/>
      </w:rPr>
    </w:lvl>
    <w:lvl w:ilvl="7" w:tplc="F4A4EA46">
      <w:numFmt w:val="bullet"/>
      <w:lvlText w:val="•"/>
      <w:lvlJc w:val="left"/>
      <w:pPr>
        <w:ind w:left="7119" w:hanging="360"/>
      </w:pPr>
      <w:rPr>
        <w:rFonts w:hint="default"/>
        <w:lang w:val="tr-TR" w:eastAsia="en-US" w:bidi="ar-SA"/>
      </w:rPr>
    </w:lvl>
    <w:lvl w:ilvl="8" w:tplc="3A9827F6">
      <w:numFmt w:val="bullet"/>
      <w:lvlText w:val="•"/>
      <w:lvlJc w:val="left"/>
      <w:pPr>
        <w:ind w:left="8194" w:hanging="360"/>
      </w:pPr>
      <w:rPr>
        <w:rFonts w:hint="default"/>
        <w:lang w:val="tr-TR" w:eastAsia="en-US" w:bidi="ar-SA"/>
      </w:rPr>
    </w:lvl>
  </w:abstractNum>
  <w:abstractNum w:abstractNumId="6" w15:restartNumberingAfterBreak="0">
    <w:nsid w:val="315849B3"/>
    <w:multiLevelType w:val="hybridMultilevel"/>
    <w:tmpl w:val="415011AA"/>
    <w:lvl w:ilvl="0" w:tplc="F7C85DC8">
      <w:numFmt w:val="bullet"/>
      <w:lvlText w:val=""/>
      <w:lvlJc w:val="left"/>
      <w:pPr>
        <w:ind w:left="746" w:hanging="360"/>
      </w:pPr>
      <w:rPr>
        <w:rFonts w:ascii="Symbol" w:eastAsia="Symbol" w:hAnsi="Symbol" w:cs="Symbol" w:hint="default"/>
        <w:w w:val="99"/>
        <w:sz w:val="20"/>
        <w:szCs w:val="20"/>
        <w:lang w:val="tr-TR" w:eastAsia="en-US" w:bidi="ar-SA"/>
      </w:rPr>
    </w:lvl>
    <w:lvl w:ilvl="1" w:tplc="4BFC8270">
      <w:numFmt w:val="bullet"/>
      <w:lvlText w:val="•"/>
      <w:lvlJc w:val="left"/>
      <w:pPr>
        <w:ind w:left="1700" w:hanging="360"/>
      </w:pPr>
      <w:rPr>
        <w:rFonts w:hint="default"/>
        <w:lang w:val="tr-TR" w:eastAsia="en-US" w:bidi="ar-SA"/>
      </w:rPr>
    </w:lvl>
    <w:lvl w:ilvl="2" w:tplc="ABA8D8AA">
      <w:numFmt w:val="bullet"/>
      <w:lvlText w:val="•"/>
      <w:lvlJc w:val="left"/>
      <w:pPr>
        <w:ind w:left="2661" w:hanging="360"/>
      </w:pPr>
      <w:rPr>
        <w:rFonts w:hint="default"/>
        <w:lang w:val="tr-TR" w:eastAsia="en-US" w:bidi="ar-SA"/>
      </w:rPr>
    </w:lvl>
    <w:lvl w:ilvl="3" w:tplc="A3244C30">
      <w:numFmt w:val="bullet"/>
      <w:lvlText w:val="•"/>
      <w:lvlJc w:val="left"/>
      <w:pPr>
        <w:ind w:left="3621" w:hanging="360"/>
      </w:pPr>
      <w:rPr>
        <w:rFonts w:hint="default"/>
        <w:lang w:val="tr-TR" w:eastAsia="en-US" w:bidi="ar-SA"/>
      </w:rPr>
    </w:lvl>
    <w:lvl w:ilvl="4" w:tplc="365AA540">
      <w:numFmt w:val="bullet"/>
      <w:lvlText w:val="•"/>
      <w:lvlJc w:val="left"/>
      <w:pPr>
        <w:ind w:left="4582" w:hanging="360"/>
      </w:pPr>
      <w:rPr>
        <w:rFonts w:hint="default"/>
        <w:lang w:val="tr-TR" w:eastAsia="en-US" w:bidi="ar-SA"/>
      </w:rPr>
    </w:lvl>
    <w:lvl w:ilvl="5" w:tplc="08585C90">
      <w:numFmt w:val="bullet"/>
      <w:lvlText w:val="•"/>
      <w:lvlJc w:val="left"/>
      <w:pPr>
        <w:ind w:left="5543" w:hanging="360"/>
      </w:pPr>
      <w:rPr>
        <w:rFonts w:hint="default"/>
        <w:lang w:val="tr-TR" w:eastAsia="en-US" w:bidi="ar-SA"/>
      </w:rPr>
    </w:lvl>
    <w:lvl w:ilvl="6" w:tplc="97169414">
      <w:numFmt w:val="bullet"/>
      <w:lvlText w:val="•"/>
      <w:lvlJc w:val="left"/>
      <w:pPr>
        <w:ind w:left="6503" w:hanging="360"/>
      </w:pPr>
      <w:rPr>
        <w:rFonts w:hint="default"/>
        <w:lang w:val="tr-TR" w:eastAsia="en-US" w:bidi="ar-SA"/>
      </w:rPr>
    </w:lvl>
    <w:lvl w:ilvl="7" w:tplc="6F1C1432">
      <w:numFmt w:val="bullet"/>
      <w:lvlText w:val="•"/>
      <w:lvlJc w:val="left"/>
      <w:pPr>
        <w:ind w:left="7464" w:hanging="360"/>
      </w:pPr>
      <w:rPr>
        <w:rFonts w:hint="default"/>
        <w:lang w:val="tr-TR" w:eastAsia="en-US" w:bidi="ar-SA"/>
      </w:rPr>
    </w:lvl>
    <w:lvl w:ilvl="8" w:tplc="1F8CBCE0">
      <w:numFmt w:val="bullet"/>
      <w:lvlText w:val="•"/>
      <w:lvlJc w:val="left"/>
      <w:pPr>
        <w:ind w:left="8425" w:hanging="360"/>
      </w:pPr>
      <w:rPr>
        <w:rFonts w:hint="default"/>
        <w:lang w:val="tr-TR" w:eastAsia="en-US" w:bidi="ar-SA"/>
      </w:rPr>
    </w:lvl>
  </w:abstractNum>
  <w:abstractNum w:abstractNumId="7" w15:restartNumberingAfterBreak="0">
    <w:nsid w:val="39F932D7"/>
    <w:multiLevelType w:val="hybridMultilevel"/>
    <w:tmpl w:val="23EC9DBE"/>
    <w:lvl w:ilvl="0" w:tplc="15DAA80C">
      <w:numFmt w:val="bullet"/>
      <w:lvlText w:val=""/>
      <w:lvlJc w:val="left"/>
      <w:pPr>
        <w:ind w:left="755" w:hanging="360"/>
      </w:pPr>
      <w:rPr>
        <w:rFonts w:ascii="Symbol" w:eastAsia="Symbol" w:hAnsi="Symbol" w:cs="Symbol" w:hint="default"/>
        <w:w w:val="99"/>
        <w:sz w:val="20"/>
        <w:szCs w:val="20"/>
        <w:lang w:val="tr-TR" w:eastAsia="en-US" w:bidi="ar-SA"/>
      </w:rPr>
    </w:lvl>
    <w:lvl w:ilvl="1" w:tplc="4D6A65CA">
      <w:numFmt w:val="bullet"/>
      <w:lvlText w:val="•"/>
      <w:lvlJc w:val="left"/>
      <w:pPr>
        <w:ind w:left="1718" w:hanging="360"/>
      </w:pPr>
      <w:rPr>
        <w:rFonts w:hint="default"/>
        <w:lang w:val="tr-TR" w:eastAsia="en-US" w:bidi="ar-SA"/>
      </w:rPr>
    </w:lvl>
    <w:lvl w:ilvl="2" w:tplc="57C6B998">
      <w:numFmt w:val="bullet"/>
      <w:lvlText w:val="•"/>
      <w:lvlJc w:val="left"/>
      <w:pPr>
        <w:ind w:left="2677" w:hanging="360"/>
      </w:pPr>
      <w:rPr>
        <w:rFonts w:hint="default"/>
        <w:lang w:val="tr-TR" w:eastAsia="en-US" w:bidi="ar-SA"/>
      </w:rPr>
    </w:lvl>
    <w:lvl w:ilvl="3" w:tplc="763E91F6">
      <w:numFmt w:val="bullet"/>
      <w:lvlText w:val="•"/>
      <w:lvlJc w:val="left"/>
      <w:pPr>
        <w:ind w:left="3635" w:hanging="360"/>
      </w:pPr>
      <w:rPr>
        <w:rFonts w:hint="default"/>
        <w:lang w:val="tr-TR" w:eastAsia="en-US" w:bidi="ar-SA"/>
      </w:rPr>
    </w:lvl>
    <w:lvl w:ilvl="4" w:tplc="FC48D920">
      <w:numFmt w:val="bullet"/>
      <w:lvlText w:val="•"/>
      <w:lvlJc w:val="left"/>
      <w:pPr>
        <w:ind w:left="4594" w:hanging="360"/>
      </w:pPr>
      <w:rPr>
        <w:rFonts w:hint="default"/>
        <w:lang w:val="tr-TR" w:eastAsia="en-US" w:bidi="ar-SA"/>
      </w:rPr>
    </w:lvl>
    <w:lvl w:ilvl="5" w:tplc="4CC0DC24">
      <w:numFmt w:val="bullet"/>
      <w:lvlText w:val="•"/>
      <w:lvlJc w:val="left"/>
      <w:pPr>
        <w:ind w:left="5553" w:hanging="360"/>
      </w:pPr>
      <w:rPr>
        <w:rFonts w:hint="default"/>
        <w:lang w:val="tr-TR" w:eastAsia="en-US" w:bidi="ar-SA"/>
      </w:rPr>
    </w:lvl>
    <w:lvl w:ilvl="6" w:tplc="D142556E">
      <w:numFmt w:val="bullet"/>
      <w:lvlText w:val="•"/>
      <w:lvlJc w:val="left"/>
      <w:pPr>
        <w:ind w:left="6511" w:hanging="360"/>
      </w:pPr>
      <w:rPr>
        <w:rFonts w:hint="default"/>
        <w:lang w:val="tr-TR" w:eastAsia="en-US" w:bidi="ar-SA"/>
      </w:rPr>
    </w:lvl>
    <w:lvl w:ilvl="7" w:tplc="C0307B36">
      <w:numFmt w:val="bullet"/>
      <w:lvlText w:val="•"/>
      <w:lvlJc w:val="left"/>
      <w:pPr>
        <w:ind w:left="7470" w:hanging="360"/>
      </w:pPr>
      <w:rPr>
        <w:rFonts w:hint="default"/>
        <w:lang w:val="tr-TR" w:eastAsia="en-US" w:bidi="ar-SA"/>
      </w:rPr>
    </w:lvl>
    <w:lvl w:ilvl="8" w:tplc="239693FC">
      <w:numFmt w:val="bullet"/>
      <w:lvlText w:val="•"/>
      <w:lvlJc w:val="left"/>
      <w:pPr>
        <w:ind w:left="8429" w:hanging="360"/>
      </w:pPr>
      <w:rPr>
        <w:rFonts w:hint="default"/>
        <w:lang w:val="tr-TR" w:eastAsia="en-US" w:bidi="ar-SA"/>
      </w:rPr>
    </w:lvl>
  </w:abstractNum>
  <w:abstractNum w:abstractNumId="8" w15:restartNumberingAfterBreak="0">
    <w:nsid w:val="3C460B17"/>
    <w:multiLevelType w:val="multilevel"/>
    <w:tmpl w:val="92320F60"/>
    <w:lvl w:ilvl="0">
      <w:start w:val="6"/>
      <w:numFmt w:val="decimal"/>
      <w:lvlText w:val="%1"/>
      <w:lvlJc w:val="left"/>
      <w:pPr>
        <w:ind w:left="1038" w:hanging="720"/>
        <w:jc w:val="left"/>
      </w:pPr>
      <w:rPr>
        <w:rFonts w:hint="default"/>
        <w:lang w:val="tr-TR" w:eastAsia="en-US" w:bidi="ar-SA"/>
      </w:rPr>
    </w:lvl>
    <w:lvl w:ilvl="1">
      <w:start w:val="3"/>
      <w:numFmt w:val="decimal"/>
      <w:lvlText w:val="%1.%2"/>
      <w:lvlJc w:val="left"/>
      <w:pPr>
        <w:ind w:left="1038" w:hanging="720"/>
        <w:jc w:val="left"/>
      </w:pPr>
      <w:rPr>
        <w:rFonts w:hint="default"/>
        <w:lang w:val="tr-TR" w:eastAsia="en-US" w:bidi="ar-SA"/>
      </w:rPr>
    </w:lvl>
    <w:lvl w:ilvl="2">
      <w:start w:val="1"/>
      <w:numFmt w:val="decimal"/>
      <w:lvlText w:val="%1.%2.%3"/>
      <w:lvlJc w:val="left"/>
      <w:pPr>
        <w:ind w:left="1038" w:hanging="720"/>
        <w:jc w:val="left"/>
      </w:pPr>
      <w:rPr>
        <w:rFonts w:ascii="Verdana" w:eastAsia="Verdana" w:hAnsi="Verdana" w:cs="Verdana" w:hint="default"/>
        <w:b/>
        <w:bCs/>
        <w:spacing w:val="-1"/>
        <w:w w:val="99"/>
        <w:sz w:val="20"/>
        <w:szCs w:val="20"/>
        <w:lang w:val="tr-TR" w:eastAsia="en-US" w:bidi="ar-SA"/>
      </w:rPr>
    </w:lvl>
    <w:lvl w:ilvl="3">
      <w:numFmt w:val="bullet"/>
      <w:lvlText w:val=""/>
      <w:lvlJc w:val="left"/>
      <w:pPr>
        <w:ind w:left="820" w:hanging="360"/>
      </w:pPr>
      <w:rPr>
        <w:rFonts w:ascii="Symbol" w:eastAsia="Symbol" w:hAnsi="Symbol" w:cs="Symbol" w:hint="default"/>
        <w:w w:val="99"/>
        <w:sz w:val="20"/>
        <w:szCs w:val="20"/>
        <w:lang w:val="tr-TR" w:eastAsia="en-US" w:bidi="ar-SA"/>
      </w:rPr>
    </w:lvl>
    <w:lvl w:ilvl="4">
      <w:numFmt w:val="bullet"/>
      <w:lvlText w:val="•"/>
      <w:lvlJc w:val="left"/>
      <w:pPr>
        <w:ind w:left="4142" w:hanging="360"/>
      </w:pPr>
      <w:rPr>
        <w:rFonts w:hint="default"/>
        <w:lang w:val="tr-TR" w:eastAsia="en-US" w:bidi="ar-SA"/>
      </w:rPr>
    </w:lvl>
    <w:lvl w:ilvl="5">
      <w:numFmt w:val="bullet"/>
      <w:lvlText w:val="•"/>
      <w:lvlJc w:val="left"/>
      <w:pPr>
        <w:ind w:left="5176" w:hanging="360"/>
      </w:pPr>
      <w:rPr>
        <w:rFonts w:hint="default"/>
        <w:lang w:val="tr-TR" w:eastAsia="en-US" w:bidi="ar-SA"/>
      </w:rPr>
    </w:lvl>
    <w:lvl w:ilvl="6">
      <w:numFmt w:val="bullet"/>
      <w:lvlText w:val="•"/>
      <w:lvlJc w:val="left"/>
      <w:pPr>
        <w:ind w:left="6210" w:hanging="360"/>
      </w:pPr>
      <w:rPr>
        <w:rFonts w:hint="default"/>
        <w:lang w:val="tr-TR" w:eastAsia="en-US" w:bidi="ar-SA"/>
      </w:rPr>
    </w:lvl>
    <w:lvl w:ilvl="7">
      <w:numFmt w:val="bullet"/>
      <w:lvlText w:val="•"/>
      <w:lvlJc w:val="left"/>
      <w:pPr>
        <w:ind w:left="7244" w:hanging="360"/>
      </w:pPr>
      <w:rPr>
        <w:rFonts w:hint="default"/>
        <w:lang w:val="tr-TR" w:eastAsia="en-US" w:bidi="ar-SA"/>
      </w:rPr>
    </w:lvl>
    <w:lvl w:ilvl="8">
      <w:numFmt w:val="bullet"/>
      <w:lvlText w:val="•"/>
      <w:lvlJc w:val="left"/>
      <w:pPr>
        <w:ind w:left="8278" w:hanging="360"/>
      </w:pPr>
      <w:rPr>
        <w:rFonts w:hint="default"/>
        <w:lang w:val="tr-TR" w:eastAsia="en-US" w:bidi="ar-SA"/>
      </w:rPr>
    </w:lvl>
  </w:abstractNum>
  <w:abstractNum w:abstractNumId="9" w15:restartNumberingAfterBreak="0">
    <w:nsid w:val="3CD45F29"/>
    <w:multiLevelType w:val="hybridMultilevel"/>
    <w:tmpl w:val="D0D89094"/>
    <w:lvl w:ilvl="0" w:tplc="08F4B39C">
      <w:numFmt w:val="bullet"/>
      <w:lvlText w:val=""/>
      <w:lvlJc w:val="left"/>
      <w:pPr>
        <w:ind w:left="746" w:hanging="428"/>
      </w:pPr>
      <w:rPr>
        <w:rFonts w:ascii="Symbol" w:eastAsia="Symbol" w:hAnsi="Symbol" w:cs="Symbol" w:hint="default"/>
        <w:w w:val="99"/>
        <w:sz w:val="20"/>
        <w:szCs w:val="20"/>
        <w:lang w:val="tr-TR" w:eastAsia="en-US" w:bidi="ar-SA"/>
      </w:rPr>
    </w:lvl>
    <w:lvl w:ilvl="1" w:tplc="15B4000C">
      <w:numFmt w:val="bullet"/>
      <w:lvlText w:val="•"/>
      <w:lvlJc w:val="left"/>
      <w:pPr>
        <w:ind w:left="1700" w:hanging="428"/>
      </w:pPr>
      <w:rPr>
        <w:rFonts w:hint="default"/>
        <w:lang w:val="tr-TR" w:eastAsia="en-US" w:bidi="ar-SA"/>
      </w:rPr>
    </w:lvl>
    <w:lvl w:ilvl="2" w:tplc="22381BF2">
      <w:numFmt w:val="bullet"/>
      <w:lvlText w:val="•"/>
      <w:lvlJc w:val="left"/>
      <w:pPr>
        <w:ind w:left="2661" w:hanging="428"/>
      </w:pPr>
      <w:rPr>
        <w:rFonts w:hint="default"/>
        <w:lang w:val="tr-TR" w:eastAsia="en-US" w:bidi="ar-SA"/>
      </w:rPr>
    </w:lvl>
    <w:lvl w:ilvl="3" w:tplc="903A7EAA">
      <w:numFmt w:val="bullet"/>
      <w:lvlText w:val="•"/>
      <w:lvlJc w:val="left"/>
      <w:pPr>
        <w:ind w:left="3621" w:hanging="428"/>
      </w:pPr>
      <w:rPr>
        <w:rFonts w:hint="default"/>
        <w:lang w:val="tr-TR" w:eastAsia="en-US" w:bidi="ar-SA"/>
      </w:rPr>
    </w:lvl>
    <w:lvl w:ilvl="4" w:tplc="A7CCD318">
      <w:numFmt w:val="bullet"/>
      <w:lvlText w:val="•"/>
      <w:lvlJc w:val="left"/>
      <w:pPr>
        <w:ind w:left="4582" w:hanging="428"/>
      </w:pPr>
      <w:rPr>
        <w:rFonts w:hint="default"/>
        <w:lang w:val="tr-TR" w:eastAsia="en-US" w:bidi="ar-SA"/>
      </w:rPr>
    </w:lvl>
    <w:lvl w:ilvl="5" w:tplc="FD820742">
      <w:numFmt w:val="bullet"/>
      <w:lvlText w:val="•"/>
      <w:lvlJc w:val="left"/>
      <w:pPr>
        <w:ind w:left="5543" w:hanging="428"/>
      </w:pPr>
      <w:rPr>
        <w:rFonts w:hint="default"/>
        <w:lang w:val="tr-TR" w:eastAsia="en-US" w:bidi="ar-SA"/>
      </w:rPr>
    </w:lvl>
    <w:lvl w:ilvl="6" w:tplc="DAD4A7F4">
      <w:numFmt w:val="bullet"/>
      <w:lvlText w:val="•"/>
      <w:lvlJc w:val="left"/>
      <w:pPr>
        <w:ind w:left="6503" w:hanging="428"/>
      </w:pPr>
      <w:rPr>
        <w:rFonts w:hint="default"/>
        <w:lang w:val="tr-TR" w:eastAsia="en-US" w:bidi="ar-SA"/>
      </w:rPr>
    </w:lvl>
    <w:lvl w:ilvl="7" w:tplc="D1C4F5A0">
      <w:numFmt w:val="bullet"/>
      <w:lvlText w:val="•"/>
      <w:lvlJc w:val="left"/>
      <w:pPr>
        <w:ind w:left="7464" w:hanging="428"/>
      </w:pPr>
      <w:rPr>
        <w:rFonts w:hint="default"/>
        <w:lang w:val="tr-TR" w:eastAsia="en-US" w:bidi="ar-SA"/>
      </w:rPr>
    </w:lvl>
    <w:lvl w:ilvl="8" w:tplc="BC16504C">
      <w:numFmt w:val="bullet"/>
      <w:lvlText w:val="•"/>
      <w:lvlJc w:val="left"/>
      <w:pPr>
        <w:ind w:left="8425" w:hanging="428"/>
      </w:pPr>
      <w:rPr>
        <w:rFonts w:hint="default"/>
        <w:lang w:val="tr-TR" w:eastAsia="en-US" w:bidi="ar-SA"/>
      </w:rPr>
    </w:lvl>
  </w:abstractNum>
  <w:abstractNum w:abstractNumId="10" w15:restartNumberingAfterBreak="0">
    <w:nsid w:val="42027EE4"/>
    <w:multiLevelType w:val="multilevel"/>
    <w:tmpl w:val="39944CEE"/>
    <w:lvl w:ilvl="0">
      <w:start w:val="6"/>
      <w:numFmt w:val="decimal"/>
      <w:lvlText w:val="%1"/>
      <w:lvlJc w:val="left"/>
      <w:pPr>
        <w:ind w:left="1038" w:hanging="720"/>
        <w:jc w:val="left"/>
      </w:pPr>
      <w:rPr>
        <w:rFonts w:hint="default"/>
        <w:lang w:val="tr-TR" w:eastAsia="en-US" w:bidi="ar-SA"/>
      </w:rPr>
    </w:lvl>
    <w:lvl w:ilvl="1">
      <w:start w:val="2"/>
      <w:numFmt w:val="decimal"/>
      <w:lvlText w:val="%1.%2"/>
      <w:lvlJc w:val="left"/>
      <w:pPr>
        <w:ind w:left="1038" w:hanging="720"/>
        <w:jc w:val="left"/>
      </w:pPr>
      <w:rPr>
        <w:rFonts w:hint="default"/>
        <w:lang w:val="tr-TR" w:eastAsia="en-US" w:bidi="ar-SA"/>
      </w:rPr>
    </w:lvl>
    <w:lvl w:ilvl="2">
      <w:start w:val="1"/>
      <w:numFmt w:val="decimal"/>
      <w:lvlText w:val="%1.%2.%3"/>
      <w:lvlJc w:val="left"/>
      <w:pPr>
        <w:ind w:left="1038" w:hanging="720"/>
        <w:jc w:val="left"/>
      </w:pPr>
      <w:rPr>
        <w:rFonts w:ascii="Verdana" w:eastAsia="Verdana" w:hAnsi="Verdana" w:cs="Verdana" w:hint="default"/>
        <w:b/>
        <w:bCs/>
        <w:spacing w:val="-1"/>
        <w:w w:val="99"/>
        <w:sz w:val="20"/>
        <w:szCs w:val="20"/>
        <w:lang w:val="tr-TR" w:eastAsia="en-US" w:bidi="ar-SA"/>
      </w:rPr>
    </w:lvl>
    <w:lvl w:ilvl="3">
      <w:numFmt w:val="bullet"/>
      <w:lvlText w:val=""/>
      <w:lvlJc w:val="left"/>
      <w:pPr>
        <w:ind w:left="644" w:hanging="360"/>
      </w:pPr>
      <w:rPr>
        <w:rFonts w:ascii="Symbol" w:eastAsia="Symbol" w:hAnsi="Symbol" w:cs="Symbol" w:hint="default"/>
        <w:w w:val="99"/>
        <w:sz w:val="20"/>
        <w:szCs w:val="20"/>
        <w:lang w:val="tr-TR" w:eastAsia="en-US" w:bidi="ar-SA"/>
      </w:rPr>
    </w:lvl>
    <w:lvl w:ilvl="4">
      <w:numFmt w:val="bullet"/>
      <w:lvlText w:val="•"/>
      <w:lvlJc w:val="left"/>
      <w:pPr>
        <w:ind w:left="3366" w:hanging="360"/>
      </w:pPr>
      <w:rPr>
        <w:rFonts w:hint="default"/>
        <w:lang w:val="tr-TR" w:eastAsia="en-US" w:bidi="ar-SA"/>
      </w:rPr>
    </w:lvl>
    <w:lvl w:ilvl="5">
      <w:numFmt w:val="bullet"/>
      <w:lvlText w:val="•"/>
      <w:lvlJc w:val="left"/>
      <w:pPr>
        <w:ind w:left="4529" w:hanging="360"/>
      </w:pPr>
      <w:rPr>
        <w:rFonts w:hint="default"/>
        <w:lang w:val="tr-TR" w:eastAsia="en-US" w:bidi="ar-SA"/>
      </w:rPr>
    </w:lvl>
    <w:lvl w:ilvl="6">
      <w:numFmt w:val="bullet"/>
      <w:lvlText w:val="•"/>
      <w:lvlJc w:val="left"/>
      <w:pPr>
        <w:ind w:left="5693" w:hanging="360"/>
      </w:pPr>
      <w:rPr>
        <w:rFonts w:hint="default"/>
        <w:lang w:val="tr-TR" w:eastAsia="en-US" w:bidi="ar-SA"/>
      </w:rPr>
    </w:lvl>
    <w:lvl w:ilvl="7">
      <w:numFmt w:val="bullet"/>
      <w:lvlText w:val="•"/>
      <w:lvlJc w:val="left"/>
      <w:pPr>
        <w:ind w:left="6856" w:hanging="360"/>
      </w:pPr>
      <w:rPr>
        <w:rFonts w:hint="default"/>
        <w:lang w:val="tr-TR" w:eastAsia="en-US" w:bidi="ar-SA"/>
      </w:rPr>
    </w:lvl>
    <w:lvl w:ilvl="8">
      <w:numFmt w:val="bullet"/>
      <w:lvlText w:val="•"/>
      <w:lvlJc w:val="left"/>
      <w:pPr>
        <w:ind w:left="8019" w:hanging="360"/>
      </w:pPr>
      <w:rPr>
        <w:rFonts w:hint="default"/>
        <w:lang w:val="tr-TR" w:eastAsia="en-US" w:bidi="ar-SA"/>
      </w:rPr>
    </w:lvl>
  </w:abstractNum>
  <w:abstractNum w:abstractNumId="11" w15:restartNumberingAfterBreak="0">
    <w:nsid w:val="44CE5660"/>
    <w:multiLevelType w:val="hybridMultilevel"/>
    <w:tmpl w:val="D97634C2"/>
    <w:lvl w:ilvl="0" w:tplc="5418A98A">
      <w:numFmt w:val="bullet"/>
      <w:lvlText w:val=""/>
      <w:lvlJc w:val="left"/>
      <w:pPr>
        <w:ind w:left="746" w:hanging="360"/>
      </w:pPr>
      <w:rPr>
        <w:rFonts w:ascii="Symbol" w:eastAsia="Symbol" w:hAnsi="Symbol" w:cs="Symbol" w:hint="default"/>
        <w:w w:val="99"/>
        <w:sz w:val="20"/>
        <w:szCs w:val="20"/>
        <w:lang w:val="tr-TR" w:eastAsia="en-US" w:bidi="ar-SA"/>
      </w:rPr>
    </w:lvl>
    <w:lvl w:ilvl="1" w:tplc="C2442B00">
      <w:numFmt w:val="bullet"/>
      <w:lvlText w:val=""/>
      <w:lvlJc w:val="left"/>
      <w:pPr>
        <w:ind w:left="1038" w:hanging="360"/>
      </w:pPr>
      <w:rPr>
        <w:rFonts w:ascii="Symbol" w:eastAsia="Symbol" w:hAnsi="Symbol" w:cs="Symbol" w:hint="default"/>
        <w:w w:val="99"/>
        <w:sz w:val="20"/>
        <w:szCs w:val="20"/>
        <w:lang w:val="tr-TR" w:eastAsia="en-US" w:bidi="ar-SA"/>
      </w:rPr>
    </w:lvl>
    <w:lvl w:ilvl="2" w:tplc="012AEF2A">
      <w:numFmt w:val="bullet"/>
      <w:lvlText w:val=""/>
      <w:lvlJc w:val="left"/>
      <w:pPr>
        <w:ind w:left="1470" w:hanging="360"/>
      </w:pPr>
      <w:rPr>
        <w:rFonts w:ascii="Wingdings" w:eastAsia="Wingdings" w:hAnsi="Wingdings" w:cs="Wingdings" w:hint="default"/>
        <w:w w:val="99"/>
        <w:sz w:val="20"/>
        <w:szCs w:val="20"/>
        <w:lang w:val="tr-TR" w:eastAsia="en-US" w:bidi="ar-SA"/>
      </w:rPr>
    </w:lvl>
    <w:lvl w:ilvl="3" w:tplc="AA5E6950">
      <w:numFmt w:val="bullet"/>
      <w:lvlText w:val="•"/>
      <w:lvlJc w:val="left"/>
      <w:pPr>
        <w:ind w:left="2588" w:hanging="360"/>
      </w:pPr>
      <w:rPr>
        <w:rFonts w:hint="default"/>
        <w:lang w:val="tr-TR" w:eastAsia="en-US" w:bidi="ar-SA"/>
      </w:rPr>
    </w:lvl>
    <w:lvl w:ilvl="4" w:tplc="C1D0F466">
      <w:numFmt w:val="bullet"/>
      <w:lvlText w:val="•"/>
      <w:lvlJc w:val="left"/>
      <w:pPr>
        <w:ind w:left="3696" w:hanging="360"/>
      </w:pPr>
      <w:rPr>
        <w:rFonts w:hint="default"/>
        <w:lang w:val="tr-TR" w:eastAsia="en-US" w:bidi="ar-SA"/>
      </w:rPr>
    </w:lvl>
    <w:lvl w:ilvl="5" w:tplc="92C0341E">
      <w:numFmt w:val="bullet"/>
      <w:lvlText w:val="•"/>
      <w:lvlJc w:val="left"/>
      <w:pPr>
        <w:ind w:left="4804" w:hanging="360"/>
      </w:pPr>
      <w:rPr>
        <w:rFonts w:hint="default"/>
        <w:lang w:val="tr-TR" w:eastAsia="en-US" w:bidi="ar-SA"/>
      </w:rPr>
    </w:lvl>
    <w:lvl w:ilvl="6" w:tplc="B25012CC">
      <w:numFmt w:val="bullet"/>
      <w:lvlText w:val="•"/>
      <w:lvlJc w:val="left"/>
      <w:pPr>
        <w:ind w:left="5913" w:hanging="360"/>
      </w:pPr>
      <w:rPr>
        <w:rFonts w:hint="default"/>
        <w:lang w:val="tr-TR" w:eastAsia="en-US" w:bidi="ar-SA"/>
      </w:rPr>
    </w:lvl>
    <w:lvl w:ilvl="7" w:tplc="9014D318">
      <w:numFmt w:val="bullet"/>
      <w:lvlText w:val="•"/>
      <w:lvlJc w:val="left"/>
      <w:pPr>
        <w:ind w:left="7021" w:hanging="360"/>
      </w:pPr>
      <w:rPr>
        <w:rFonts w:hint="default"/>
        <w:lang w:val="tr-TR" w:eastAsia="en-US" w:bidi="ar-SA"/>
      </w:rPr>
    </w:lvl>
    <w:lvl w:ilvl="8" w:tplc="C8DAEE5E">
      <w:numFmt w:val="bullet"/>
      <w:lvlText w:val="•"/>
      <w:lvlJc w:val="left"/>
      <w:pPr>
        <w:ind w:left="8129" w:hanging="360"/>
      </w:pPr>
      <w:rPr>
        <w:rFonts w:hint="default"/>
        <w:lang w:val="tr-TR" w:eastAsia="en-US" w:bidi="ar-SA"/>
      </w:rPr>
    </w:lvl>
  </w:abstractNum>
  <w:abstractNum w:abstractNumId="12" w15:restartNumberingAfterBreak="0">
    <w:nsid w:val="49BC00AD"/>
    <w:multiLevelType w:val="hybridMultilevel"/>
    <w:tmpl w:val="2596434E"/>
    <w:lvl w:ilvl="0" w:tplc="5E509294">
      <w:numFmt w:val="bullet"/>
      <w:lvlText w:val=""/>
      <w:lvlJc w:val="left"/>
      <w:pPr>
        <w:ind w:left="1170" w:hanging="360"/>
      </w:pPr>
      <w:rPr>
        <w:rFonts w:ascii="Wingdings" w:eastAsia="Wingdings" w:hAnsi="Wingdings" w:cs="Wingdings" w:hint="default"/>
        <w:w w:val="99"/>
        <w:sz w:val="20"/>
        <w:szCs w:val="20"/>
        <w:lang w:val="tr-TR" w:eastAsia="en-US" w:bidi="ar-SA"/>
      </w:rPr>
    </w:lvl>
    <w:lvl w:ilvl="1" w:tplc="A8F8C890">
      <w:numFmt w:val="bullet"/>
      <w:lvlText w:val="•"/>
      <w:lvlJc w:val="left"/>
      <w:pPr>
        <w:ind w:left="2096" w:hanging="360"/>
      </w:pPr>
      <w:rPr>
        <w:rFonts w:hint="default"/>
        <w:lang w:val="tr-TR" w:eastAsia="en-US" w:bidi="ar-SA"/>
      </w:rPr>
    </w:lvl>
    <w:lvl w:ilvl="2" w:tplc="BD6C533E">
      <w:numFmt w:val="bullet"/>
      <w:lvlText w:val="•"/>
      <w:lvlJc w:val="left"/>
      <w:pPr>
        <w:ind w:left="3013" w:hanging="360"/>
      </w:pPr>
      <w:rPr>
        <w:rFonts w:hint="default"/>
        <w:lang w:val="tr-TR" w:eastAsia="en-US" w:bidi="ar-SA"/>
      </w:rPr>
    </w:lvl>
    <w:lvl w:ilvl="3" w:tplc="F6C460EA">
      <w:numFmt w:val="bullet"/>
      <w:lvlText w:val="•"/>
      <w:lvlJc w:val="left"/>
      <w:pPr>
        <w:ind w:left="3929" w:hanging="360"/>
      </w:pPr>
      <w:rPr>
        <w:rFonts w:hint="default"/>
        <w:lang w:val="tr-TR" w:eastAsia="en-US" w:bidi="ar-SA"/>
      </w:rPr>
    </w:lvl>
    <w:lvl w:ilvl="4" w:tplc="65980420">
      <w:numFmt w:val="bullet"/>
      <w:lvlText w:val="•"/>
      <w:lvlJc w:val="left"/>
      <w:pPr>
        <w:ind w:left="4846" w:hanging="360"/>
      </w:pPr>
      <w:rPr>
        <w:rFonts w:hint="default"/>
        <w:lang w:val="tr-TR" w:eastAsia="en-US" w:bidi="ar-SA"/>
      </w:rPr>
    </w:lvl>
    <w:lvl w:ilvl="5" w:tplc="A948AFC8">
      <w:numFmt w:val="bullet"/>
      <w:lvlText w:val="•"/>
      <w:lvlJc w:val="left"/>
      <w:pPr>
        <w:ind w:left="5763" w:hanging="360"/>
      </w:pPr>
      <w:rPr>
        <w:rFonts w:hint="default"/>
        <w:lang w:val="tr-TR" w:eastAsia="en-US" w:bidi="ar-SA"/>
      </w:rPr>
    </w:lvl>
    <w:lvl w:ilvl="6" w:tplc="28CEE8E6">
      <w:numFmt w:val="bullet"/>
      <w:lvlText w:val="•"/>
      <w:lvlJc w:val="left"/>
      <w:pPr>
        <w:ind w:left="6679" w:hanging="360"/>
      </w:pPr>
      <w:rPr>
        <w:rFonts w:hint="default"/>
        <w:lang w:val="tr-TR" w:eastAsia="en-US" w:bidi="ar-SA"/>
      </w:rPr>
    </w:lvl>
    <w:lvl w:ilvl="7" w:tplc="744CF074">
      <w:numFmt w:val="bullet"/>
      <w:lvlText w:val="•"/>
      <w:lvlJc w:val="left"/>
      <w:pPr>
        <w:ind w:left="7596" w:hanging="360"/>
      </w:pPr>
      <w:rPr>
        <w:rFonts w:hint="default"/>
        <w:lang w:val="tr-TR" w:eastAsia="en-US" w:bidi="ar-SA"/>
      </w:rPr>
    </w:lvl>
    <w:lvl w:ilvl="8" w:tplc="386CD07C">
      <w:numFmt w:val="bullet"/>
      <w:lvlText w:val="•"/>
      <w:lvlJc w:val="left"/>
      <w:pPr>
        <w:ind w:left="8513" w:hanging="360"/>
      </w:pPr>
      <w:rPr>
        <w:rFonts w:hint="default"/>
        <w:lang w:val="tr-TR" w:eastAsia="en-US" w:bidi="ar-SA"/>
      </w:rPr>
    </w:lvl>
  </w:abstractNum>
  <w:abstractNum w:abstractNumId="13" w15:restartNumberingAfterBreak="0">
    <w:nsid w:val="4F3C6888"/>
    <w:multiLevelType w:val="hybridMultilevel"/>
    <w:tmpl w:val="D194D6B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4E87D84"/>
    <w:multiLevelType w:val="multilevel"/>
    <w:tmpl w:val="941C8670"/>
    <w:lvl w:ilvl="0">
      <w:start w:val="1"/>
      <w:numFmt w:val="decimal"/>
      <w:lvlText w:val="%1"/>
      <w:lvlJc w:val="left"/>
      <w:pPr>
        <w:ind w:left="750" w:hanging="432"/>
        <w:jc w:val="left"/>
      </w:pPr>
      <w:rPr>
        <w:rFonts w:ascii="Verdana" w:eastAsia="Verdana" w:hAnsi="Verdana" w:cs="Verdana" w:hint="default"/>
        <w:b/>
        <w:bCs/>
        <w:w w:val="100"/>
        <w:sz w:val="24"/>
        <w:szCs w:val="24"/>
        <w:lang w:val="tr-TR" w:eastAsia="en-US" w:bidi="ar-SA"/>
      </w:rPr>
    </w:lvl>
    <w:lvl w:ilvl="1">
      <w:start w:val="1"/>
      <w:numFmt w:val="decimal"/>
      <w:lvlText w:val="%1.%2"/>
      <w:lvlJc w:val="left"/>
      <w:pPr>
        <w:ind w:left="576" w:hanging="576"/>
        <w:jc w:val="left"/>
      </w:pPr>
      <w:rPr>
        <w:rFonts w:ascii="Verdana" w:eastAsia="Verdana" w:hAnsi="Verdana" w:cs="Verdana" w:hint="default"/>
        <w:b/>
        <w:bCs/>
        <w:spacing w:val="-1"/>
        <w:w w:val="100"/>
        <w:sz w:val="22"/>
        <w:szCs w:val="22"/>
        <w:lang w:val="tr-TR" w:eastAsia="en-US" w:bidi="ar-SA"/>
      </w:rPr>
    </w:lvl>
    <w:lvl w:ilvl="2">
      <w:numFmt w:val="bullet"/>
      <w:lvlText w:val=""/>
      <w:lvlJc w:val="left"/>
      <w:pPr>
        <w:ind w:left="820" w:hanging="360"/>
      </w:pPr>
      <w:rPr>
        <w:rFonts w:ascii="Symbol" w:eastAsia="Symbol" w:hAnsi="Symbol" w:cs="Symbol" w:hint="default"/>
        <w:w w:val="99"/>
        <w:sz w:val="20"/>
        <w:szCs w:val="20"/>
        <w:lang w:val="tr-TR" w:eastAsia="en-US" w:bidi="ar-SA"/>
      </w:rPr>
    </w:lvl>
    <w:lvl w:ilvl="3">
      <w:numFmt w:val="bullet"/>
      <w:lvlText w:val="•"/>
      <w:lvlJc w:val="left"/>
      <w:pPr>
        <w:ind w:left="900" w:hanging="360"/>
      </w:pPr>
      <w:rPr>
        <w:rFonts w:hint="default"/>
        <w:lang w:val="tr-TR" w:eastAsia="en-US" w:bidi="ar-SA"/>
      </w:rPr>
    </w:lvl>
    <w:lvl w:ilvl="4">
      <w:numFmt w:val="bullet"/>
      <w:lvlText w:val="•"/>
      <w:lvlJc w:val="left"/>
      <w:pPr>
        <w:ind w:left="1180" w:hanging="360"/>
      </w:pPr>
      <w:rPr>
        <w:rFonts w:hint="default"/>
        <w:lang w:val="tr-TR" w:eastAsia="en-US" w:bidi="ar-SA"/>
      </w:rPr>
    </w:lvl>
    <w:lvl w:ilvl="5">
      <w:numFmt w:val="bullet"/>
      <w:lvlText w:val="•"/>
      <w:lvlJc w:val="left"/>
      <w:pPr>
        <w:ind w:left="2707" w:hanging="360"/>
      </w:pPr>
      <w:rPr>
        <w:rFonts w:hint="default"/>
        <w:lang w:val="tr-TR" w:eastAsia="en-US" w:bidi="ar-SA"/>
      </w:rPr>
    </w:lvl>
    <w:lvl w:ilvl="6">
      <w:numFmt w:val="bullet"/>
      <w:lvlText w:val="•"/>
      <w:lvlJc w:val="left"/>
      <w:pPr>
        <w:ind w:left="4235" w:hanging="360"/>
      </w:pPr>
      <w:rPr>
        <w:rFonts w:hint="default"/>
        <w:lang w:val="tr-TR" w:eastAsia="en-US" w:bidi="ar-SA"/>
      </w:rPr>
    </w:lvl>
    <w:lvl w:ilvl="7">
      <w:numFmt w:val="bullet"/>
      <w:lvlText w:val="•"/>
      <w:lvlJc w:val="left"/>
      <w:pPr>
        <w:ind w:left="5763" w:hanging="360"/>
      </w:pPr>
      <w:rPr>
        <w:rFonts w:hint="default"/>
        <w:lang w:val="tr-TR" w:eastAsia="en-US" w:bidi="ar-SA"/>
      </w:rPr>
    </w:lvl>
    <w:lvl w:ilvl="8">
      <w:numFmt w:val="bullet"/>
      <w:lvlText w:val="•"/>
      <w:lvlJc w:val="left"/>
      <w:pPr>
        <w:ind w:left="7290" w:hanging="360"/>
      </w:pPr>
      <w:rPr>
        <w:rFonts w:hint="default"/>
        <w:lang w:val="tr-TR" w:eastAsia="en-US" w:bidi="ar-SA"/>
      </w:rPr>
    </w:lvl>
  </w:abstractNum>
  <w:abstractNum w:abstractNumId="15" w15:restartNumberingAfterBreak="0">
    <w:nsid w:val="690D5EA1"/>
    <w:multiLevelType w:val="hybridMultilevel"/>
    <w:tmpl w:val="0602DF72"/>
    <w:lvl w:ilvl="0" w:tplc="DB7494D0">
      <w:numFmt w:val="bullet"/>
      <w:lvlText w:val=""/>
      <w:lvlJc w:val="left"/>
      <w:pPr>
        <w:ind w:left="746" w:hanging="360"/>
      </w:pPr>
      <w:rPr>
        <w:rFonts w:ascii="Symbol" w:eastAsia="Symbol" w:hAnsi="Symbol" w:cs="Symbol" w:hint="default"/>
        <w:w w:val="99"/>
        <w:sz w:val="20"/>
        <w:szCs w:val="20"/>
        <w:lang w:val="tr-TR" w:eastAsia="en-US" w:bidi="ar-SA"/>
      </w:rPr>
    </w:lvl>
    <w:lvl w:ilvl="1" w:tplc="6B4A8900">
      <w:numFmt w:val="bullet"/>
      <w:lvlText w:val=""/>
      <w:lvlJc w:val="left"/>
      <w:pPr>
        <w:ind w:left="962" w:hanging="360"/>
      </w:pPr>
      <w:rPr>
        <w:rFonts w:ascii="Wingdings" w:eastAsia="Wingdings" w:hAnsi="Wingdings" w:cs="Wingdings" w:hint="default"/>
        <w:w w:val="99"/>
        <w:sz w:val="20"/>
        <w:szCs w:val="20"/>
        <w:lang w:val="tr-TR" w:eastAsia="en-US" w:bidi="ar-SA"/>
      </w:rPr>
    </w:lvl>
    <w:lvl w:ilvl="2" w:tplc="572A79B0">
      <w:numFmt w:val="bullet"/>
      <w:lvlText w:val="•"/>
      <w:lvlJc w:val="left"/>
      <w:pPr>
        <w:ind w:left="2002" w:hanging="360"/>
      </w:pPr>
      <w:rPr>
        <w:rFonts w:hint="default"/>
        <w:lang w:val="tr-TR" w:eastAsia="en-US" w:bidi="ar-SA"/>
      </w:rPr>
    </w:lvl>
    <w:lvl w:ilvl="3" w:tplc="CEE4A7CE">
      <w:numFmt w:val="bullet"/>
      <w:lvlText w:val="•"/>
      <w:lvlJc w:val="left"/>
      <w:pPr>
        <w:ind w:left="3045" w:hanging="360"/>
      </w:pPr>
      <w:rPr>
        <w:rFonts w:hint="default"/>
        <w:lang w:val="tr-TR" w:eastAsia="en-US" w:bidi="ar-SA"/>
      </w:rPr>
    </w:lvl>
    <w:lvl w:ilvl="4" w:tplc="10D2A3D2">
      <w:numFmt w:val="bullet"/>
      <w:lvlText w:val="•"/>
      <w:lvlJc w:val="left"/>
      <w:pPr>
        <w:ind w:left="4088" w:hanging="360"/>
      </w:pPr>
      <w:rPr>
        <w:rFonts w:hint="default"/>
        <w:lang w:val="tr-TR" w:eastAsia="en-US" w:bidi="ar-SA"/>
      </w:rPr>
    </w:lvl>
    <w:lvl w:ilvl="5" w:tplc="5BA0A59A">
      <w:numFmt w:val="bullet"/>
      <w:lvlText w:val="•"/>
      <w:lvlJc w:val="left"/>
      <w:pPr>
        <w:ind w:left="5131" w:hanging="360"/>
      </w:pPr>
      <w:rPr>
        <w:rFonts w:hint="default"/>
        <w:lang w:val="tr-TR" w:eastAsia="en-US" w:bidi="ar-SA"/>
      </w:rPr>
    </w:lvl>
    <w:lvl w:ilvl="6" w:tplc="7C009542">
      <w:numFmt w:val="bullet"/>
      <w:lvlText w:val="•"/>
      <w:lvlJc w:val="left"/>
      <w:pPr>
        <w:ind w:left="6174" w:hanging="360"/>
      </w:pPr>
      <w:rPr>
        <w:rFonts w:hint="default"/>
        <w:lang w:val="tr-TR" w:eastAsia="en-US" w:bidi="ar-SA"/>
      </w:rPr>
    </w:lvl>
    <w:lvl w:ilvl="7" w:tplc="A01E1F78">
      <w:numFmt w:val="bullet"/>
      <w:lvlText w:val="•"/>
      <w:lvlJc w:val="left"/>
      <w:pPr>
        <w:ind w:left="7217" w:hanging="360"/>
      </w:pPr>
      <w:rPr>
        <w:rFonts w:hint="default"/>
        <w:lang w:val="tr-TR" w:eastAsia="en-US" w:bidi="ar-SA"/>
      </w:rPr>
    </w:lvl>
    <w:lvl w:ilvl="8" w:tplc="B8FC0C48">
      <w:numFmt w:val="bullet"/>
      <w:lvlText w:val="•"/>
      <w:lvlJc w:val="left"/>
      <w:pPr>
        <w:ind w:left="8260" w:hanging="360"/>
      </w:pPr>
      <w:rPr>
        <w:rFonts w:hint="default"/>
        <w:lang w:val="tr-TR" w:eastAsia="en-US" w:bidi="ar-SA"/>
      </w:rPr>
    </w:lvl>
  </w:abstractNum>
  <w:abstractNum w:abstractNumId="16" w15:restartNumberingAfterBreak="0">
    <w:nsid w:val="6B9D36D2"/>
    <w:multiLevelType w:val="hybridMultilevel"/>
    <w:tmpl w:val="CFBAB1A6"/>
    <w:lvl w:ilvl="0" w:tplc="C7CC7570">
      <w:numFmt w:val="bullet"/>
      <w:lvlText w:val=""/>
      <w:lvlJc w:val="left"/>
      <w:pPr>
        <w:ind w:left="460" w:hanging="358"/>
      </w:pPr>
      <w:rPr>
        <w:rFonts w:ascii="Symbol" w:eastAsia="Symbol" w:hAnsi="Symbol" w:cs="Symbol" w:hint="default"/>
        <w:w w:val="99"/>
        <w:sz w:val="20"/>
        <w:szCs w:val="20"/>
        <w:lang w:val="tr-TR" w:eastAsia="en-US" w:bidi="ar-SA"/>
      </w:rPr>
    </w:lvl>
    <w:lvl w:ilvl="1" w:tplc="AED6F02C">
      <w:numFmt w:val="bullet"/>
      <w:lvlText w:val=""/>
      <w:lvlJc w:val="left"/>
      <w:pPr>
        <w:ind w:left="1026" w:hanging="360"/>
      </w:pPr>
      <w:rPr>
        <w:rFonts w:ascii="Wingdings" w:eastAsia="Wingdings" w:hAnsi="Wingdings" w:cs="Wingdings" w:hint="default"/>
        <w:w w:val="99"/>
        <w:sz w:val="20"/>
        <w:szCs w:val="20"/>
        <w:lang w:val="tr-TR" w:eastAsia="en-US" w:bidi="ar-SA"/>
      </w:rPr>
    </w:lvl>
    <w:lvl w:ilvl="2" w:tplc="5240EDF6">
      <w:numFmt w:val="bullet"/>
      <w:lvlText w:val="•"/>
      <w:lvlJc w:val="left"/>
      <w:pPr>
        <w:ind w:left="2056" w:hanging="360"/>
      </w:pPr>
      <w:rPr>
        <w:rFonts w:hint="default"/>
        <w:lang w:val="tr-TR" w:eastAsia="en-US" w:bidi="ar-SA"/>
      </w:rPr>
    </w:lvl>
    <w:lvl w:ilvl="3" w:tplc="8DAEE56A">
      <w:numFmt w:val="bullet"/>
      <w:lvlText w:val="•"/>
      <w:lvlJc w:val="left"/>
      <w:pPr>
        <w:ind w:left="3092" w:hanging="360"/>
      </w:pPr>
      <w:rPr>
        <w:rFonts w:hint="default"/>
        <w:lang w:val="tr-TR" w:eastAsia="en-US" w:bidi="ar-SA"/>
      </w:rPr>
    </w:lvl>
    <w:lvl w:ilvl="4" w:tplc="CBECC098">
      <w:numFmt w:val="bullet"/>
      <w:lvlText w:val="•"/>
      <w:lvlJc w:val="left"/>
      <w:pPr>
        <w:ind w:left="4128" w:hanging="360"/>
      </w:pPr>
      <w:rPr>
        <w:rFonts w:hint="default"/>
        <w:lang w:val="tr-TR" w:eastAsia="en-US" w:bidi="ar-SA"/>
      </w:rPr>
    </w:lvl>
    <w:lvl w:ilvl="5" w:tplc="16E23F74">
      <w:numFmt w:val="bullet"/>
      <w:lvlText w:val="•"/>
      <w:lvlJc w:val="left"/>
      <w:pPr>
        <w:ind w:left="5165" w:hanging="360"/>
      </w:pPr>
      <w:rPr>
        <w:rFonts w:hint="default"/>
        <w:lang w:val="tr-TR" w:eastAsia="en-US" w:bidi="ar-SA"/>
      </w:rPr>
    </w:lvl>
    <w:lvl w:ilvl="6" w:tplc="C1045276">
      <w:numFmt w:val="bullet"/>
      <w:lvlText w:val="•"/>
      <w:lvlJc w:val="left"/>
      <w:pPr>
        <w:ind w:left="6201" w:hanging="360"/>
      </w:pPr>
      <w:rPr>
        <w:rFonts w:hint="default"/>
        <w:lang w:val="tr-TR" w:eastAsia="en-US" w:bidi="ar-SA"/>
      </w:rPr>
    </w:lvl>
    <w:lvl w:ilvl="7" w:tplc="C86099D6">
      <w:numFmt w:val="bullet"/>
      <w:lvlText w:val="•"/>
      <w:lvlJc w:val="left"/>
      <w:pPr>
        <w:ind w:left="7237" w:hanging="360"/>
      </w:pPr>
      <w:rPr>
        <w:rFonts w:hint="default"/>
        <w:lang w:val="tr-TR" w:eastAsia="en-US" w:bidi="ar-SA"/>
      </w:rPr>
    </w:lvl>
    <w:lvl w:ilvl="8" w:tplc="40BCD3E0">
      <w:numFmt w:val="bullet"/>
      <w:lvlText w:val="•"/>
      <w:lvlJc w:val="left"/>
      <w:pPr>
        <w:ind w:left="8273" w:hanging="360"/>
      </w:pPr>
      <w:rPr>
        <w:rFonts w:hint="default"/>
        <w:lang w:val="tr-TR" w:eastAsia="en-US" w:bidi="ar-SA"/>
      </w:rPr>
    </w:lvl>
  </w:abstractNum>
  <w:abstractNum w:abstractNumId="17" w15:restartNumberingAfterBreak="0">
    <w:nsid w:val="70594F2F"/>
    <w:multiLevelType w:val="hybridMultilevel"/>
    <w:tmpl w:val="FFFAB524"/>
    <w:lvl w:ilvl="0" w:tplc="DB668B40">
      <w:numFmt w:val="bullet"/>
      <w:lvlText w:val=""/>
      <w:lvlJc w:val="left"/>
      <w:pPr>
        <w:ind w:left="1170" w:hanging="360"/>
      </w:pPr>
      <w:rPr>
        <w:rFonts w:ascii="Symbol" w:eastAsia="Symbol" w:hAnsi="Symbol" w:cs="Symbol" w:hint="default"/>
        <w:w w:val="99"/>
        <w:sz w:val="20"/>
        <w:szCs w:val="20"/>
        <w:lang w:val="tr-TR" w:eastAsia="en-US" w:bidi="ar-SA"/>
      </w:rPr>
    </w:lvl>
    <w:lvl w:ilvl="1" w:tplc="815C489C">
      <w:numFmt w:val="bullet"/>
      <w:lvlText w:val="-"/>
      <w:lvlJc w:val="left"/>
      <w:pPr>
        <w:ind w:left="1540" w:hanging="161"/>
      </w:pPr>
      <w:rPr>
        <w:rFonts w:ascii="Verdana" w:eastAsia="Verdana" w:hAnsi="Verdana" w:cs="Verdana" w:hint="default"/>
        <w:w w:val="99"/>
        <w:sz w:val="20"/>
        <w:szCs w:val="20"/>
        <w:lang w:val="tr-TR" w:eastAsia="en-US" w:bidi="ar-SA"/>
      </w:rPr>
    </w:lvl>
    <w:lvl w:ilvl="2" w:tplc="FC62CE44">
      <w:numFmt w:val="bullet"/>
      <w:lvlText w:val="•"/>
      <w:lvlJc w:val="left"/>
      <w:pPr>
        <w:ind w:left="2518" w:hanging="161"/>
      </w:pPr>
      <w:rPr>
        <w:rFonts w:hint="default"/>
        <w:lang w:val="tr-TR" w:eastAsia="en-US" w:bidi="ar-SA"/>
      </w:rPr>
    </w:lvl>
    <w:lvl w:ilvl="3" w:tplc="B6207930">
      <w:numFmt w:val="bullet"/>
      <w:lvlText w:val="•"/>
      <w:lvlJc w:val="left"/>
      <w:pPr>
        <w:ind w:left="3496" w:hanging="161"/>
      </w:pPr>
      <w:rPr>
        <w:rFonts w:hint="default"/>
        <w:lang w:val="tr-TR" w:eastAsia="en-US" w:bidi="ar-SA"/>
      </w:rPr>
    </w:lvl>
    <w:lvl w:ilvl="4" w:tplc="8C088228">
      <w:numFmt w:val="bullet"/>
      <w:lvlText w:val="•"/>
      <w:lvlJc w:val="left"/>
      <w:pPr>
        <w:ind w:left="4475" w:hanging="161"/>
      </w:pPr>
      <w:rPr>
        <w:rFonts w:hint="default"/>
        <w:lang w:val="tr-TR" w:eastAsia="en-US" w:bidi="ar-SA"/>
      </w:rPr>
    </w:lvl>
    <w:lvl w:ilvl="5" w:tplc="A1642104">
      <w:numFmt w:val="bullet"/>
      <w:lvlText w:val="•"/>
      <w:lvlJc w:val="left"/>
      <w:pPr>
        <w:ind w:left="5453" w:hanging="161"/>
      </w:pPr>
      <w:rPr>
        <w:rFonts w:hint="default"/>
        <w:lang w:val="tr-TR" w:eastAsia="en-US" w:bidi="ar-SA"/>
      </w:rPr>
    </w:lvl>
    <w:lvl w:ilvl="6" w:tplc="075464A4">
      <w:numFmt w:val="bullet"/>
      <w:lvlText w:val="•"/>
      <w:lvlJc w:val="left"/>
      <w:pPr>
        <w:ind w:left="6432" w:hanging="161"/>
      </w:pPr>
      <w:rPr>
        <w:rFonts w:hint="default"/>
        <w:lang w:val="tr-TR" w:eastAsia="en-US" w:bidi="ar-SA"/>
      </w:rPr>
    </w:lvl>
    <w:lvl w:ilvl="7" w:tplc="6344929A">
      <w:numFmt w:val="bullet"/>
      <w:lvlText w:val="•"/>
      <w:lvlJc w:val="left"/>
      <w:pPr>
        <w:ind w:left="7410" w:hanging="161"/>
      </w:pPr>
      <w:rPr>
        <w:rFonts w:hint="default"/>
        <w:lang w:val="tr-TR" w:eastAsia="en-US" w:bidi="ar-SA"/>
      </w:rPr>
    </w:lvl>
    <w:lvl w:ilvl="8" w:tplc="9F982122">
      <w:numFmt w:val="bullet"/>
      <w:lvlText w:val="•"/>
      <w:lvlJc w:val="left"/>
      <w:pPr>
        <w:ind w:left="8389" w:hanging="161"/>
      </w:pPr>
      <w:rPr>
        <w:rFonts w:hint="default"/>
        <w:lang w:val="tr-TR" w:eastAsia="en-US" w:bidi="ar-SA"/>
      </w:rPr>
    </w:lvl>
  </w:abstractNum>
  <w:num w:numId="1" w16cid:durableId="1290284227">
    <w:abstractNumId w:val="7"/>
  </w:num>
  <w:num w:numId="2" w16cid:durableId="1770731450">
    <w:abstractNumId w:val="12"/>
  </w:num>
  <w:num w:numId="3" w16cid:durableId="81412692">
    <w:abstractNumId w:val="17"/>
  </w:num>
  <w:num w:numId="4" w16cid:durableId="672144133">
    <w:abstractNumId w:val="11"/>
  </w:num>
  <w:num w:numId="5" w16cid:durableId="1945652866">
    <w:abstractNumId w:val="4"/>
  </w:num>
  <w:num w:numId="6" w16cid:durableId="57944135">
    <w:abstractNumId w:val="1"/>
  </w:num>
  <w:num w:numId="7" w16cid:durableId="2139256536">
    <w:abstractNumId w:val="9"/>
  </w:num>
  <w:num w:numId="8" w16cid:durableId="2110194500">
    <w:abstractNumId w:val="16"/>
  </w:num>
  <w:num w:numId="9" w16cid:durableId="1582640716">
    <w:abstractNumId w:val="15"/>
  </w:num>
  <w:num w:numId="10" w16cid:durableId="868445798">
    <w:abstractNumId w:val="8"/>
  </w:num>
  <w:num w:numId="11" w16cid:durableId="1030306034">
    <w:abstractNumId w:val="6"/>
  </w:num>
  <w:num w:numId="12" w16cid:durableId="1439761605">
    <w:abstractNumId w:val="5"/>
  </w:num>
  <w:num w:numId="13" w16cid:durableId="1460682293">
    <w:abstractNumId w:val="10"/>
  </w:num>
  <w:num w:numId="14" w16cid:durableId="1110515057">
    <w:abstractNumId w:val="14"/>
  </w:num>
  <w:num w:numId="15" w16cid:durableId="1801145130">
    <w:abstractNumId w:val="2"/>
  </w:num>
  <w:num w:numId="16" w16cid:durableId="463430565">
    <w:abstractNumId w:val="13"/>
  </w:num>
  <w:num w:numId="17" w16cid:durableId="721102786">
    <w:abstractNumId w:val="0"/>
  </w:num>
  <w:num w:numId="18" w16cid:durableId="37628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72"/>
    <w:rsid w:val="000072C5"/>
    <w:rsid w:val="00063332"/>
    <w:rsid w:val="000657CE"/>
    <w:rsid w:val="000A7979"/>
    <w:rsid w:val="001174C8"/>
    <w:rsid w:val="00151262"/>
    <w:rsid w:val="001A5485"/>
    <w:rsid w:val="001D0EF5"/>
    <w:rsid w:val="001E0F12"/>
    <w:rsid w:val="00240AC6"/>
    <w:rsid w:val="002435DB"/>
    <w:rsid w:val="00245218"/>
    <w:rsid w:val="00263DC3"/>
    <w:rsid w:val="00312572"/>
    <w:rsid w:val="00312785"/>
    <w:rsid w:val="00383907"/>
    <w:rsid w:val="00393CB2"/>
    <w:rsid w:val="003C7D47"/>
    <w:rsid w:val="00416322"/>
    <w:rsid w:val="004B2FB4"/>
    <w:rsid w:val="00591CB8"/>
    <w:rsid w:val="005A55B0"/>
    <w:rsid w:val="005C5B37"/>
    <w:rsid w:val="006D19B2"/>
    <w:rsid w:val="006F1DBF"/>
    <w:rsid w:val="007041FE"/>
    <w:rsid w:val="00833426"/>
    <w:rsid w:val="00884038"/>
    <w:rsid w:val="008A55C5"/>
    <w:rsid w:val="008E44DA"/>
    <w:rsid w:val="008F699D"/>
    <w:rsid w:val="00901819"/>
    <w:rsid w:val="0091619F"/>
    <w:rsid w:val="00916F4F"/>
    <w:rsid w:val="00A70EE1"/>
    <w:rsid w:val="00A974F6"/>
    <w:rsid w:val="00B4288B"/>
    <w:rsid w:val="00B43585"/>
    <w:rsid w:val="00B51C17"/>
    <w:rsid w:val="00B94307"/>
    <w:rsid w:val="00BA66B8"/>
    <w:rsid w:val="00BC5D26"/>
    <w:rsid w:val="00BD254E"/>
    <w:rsid w:val="00C83E7B"/>
    <w:rsid w:val="00CA243A"/>
    <w:rsid w:val="00CB24C1"/>
    <w:rsid w:val="00CD1B63"/>
    <w:rsid w:val="00D129E8"/>
    <w:rsid w:val="00D26928"/>
    <w:rsid w:val="00D3404A"/>
    <w:rsid w:val="00D341C1"/>
    <w:rsid w:val="00E00DA4"/>
    <w:rsid w:val="00E70A0B"/>
    <w:rsid w:val="00E86981"/>
    <w:rsid w:val="00ED20D2"/>
    <w:rsid w:val="00F77C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E5CD"/>
  <w15:docId w15:val="{E5BA39ED-1811-42BC-B211-D063ADAE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tr-TR"/>
    </w:rPr>
  </w:style>
  <w:style w:type="paragraph" w:styleId="Balk1">
    <w:name w:val="heading 1"/>
    <w:basedOn w:val="Normal"/>
    <w:uiPriority w:val="1"/>
    <w:qFormat/>
    <w:pPr>
      <w:ind w:left="750" w:hanging="433"/>
      <w:outlineLvl w:val="0"/>
    </w:pPr>
    <w:rPr>
      <w:b/>
      <w:bCs/>
      <w:sz w:val="24"/>
      <w:szCs w:val="24"/>
    </w:rPr>
  </w:style>
  <w:style w:type="paragraph" w:styleId="Balk2">
    <w:name w:val="heading 2"/>
    <w:basedOn w:val="Normal"/>
    <w:uiPriority w:val="1"/>
    <w:qFormat/>
    <w:pPr>
      <w:ind w:left="894" w:hanging="577"/>
      <w:outlineLvl w:val="1"/>
    </w:pPr>
    <w:rPr>
      <w:b/>
      <w:bCs/>
    </w:rPr>
  </w:style>
  <w:style w:type="paragraph" w:styleId="Balk3">
    <w:name w:val="heading 3"/>
    <w:basedOn w:val="Normal"/>
    <w:uiPriority w:val="1"/>
    <w:qFormat/>
    <w:pPr>
      <w:ind w:left="1038" w:hanging="721"/>
      <w:outlineLvl w:val="2"/>
    </w:pPr>
    <w:rPr>
      <w:b/>
      <w:bCs/>
      <w:sz w:val="20"/>
      <w:szCs w:val="20"/>
    </w:rPr>
  </w:style>
  <w:style w:type="paragraph" w:styleId="Balk4">
    <w:name w:val="heading 4"/>
    <w:basedOn w:val="Normal"/>
    <w:uiPriority w:val="1"/>
    <w:qFormat/>
    <w:pPr>
      <w:ind w:left="460" w:hanging="8"/>
      <w:outlineLvl w:val="3"/>
    </w:pPr>
    <w:rPr>
      <w:b/>
      <w:bCs/>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line="240" w:lineRule="exact"/>
      <w:ind w:left="719" w:hanging="402"/>
    </w:pPr>
    <w:rPr>
      <w:sz w:val="20"/>
      <w:szCs w:val="20"/>
    </w:rPr>
  </w:style>
  <w:style w:type="paragraph" w:styleId="T2">
    <w:name w:val="toc 2"/>
    <w:basedOn w:val="Normal"/>
    <w:uiPriority w:val="1"/>
    <w:qFormat/>
    <w:pPr>
      <w:spacing w:line="240" w:lineRule="exact"/>
      <w:ind w:left="1118" w:hanging="600"/>
    </w:pPr>
    <w:rPr>
      <w:sz w:val="20"/>
      <w:szCs w:val="20"/>
    </w:rPr>
  </w:style>
  <w:style w:type="paragraph" w:styleId="T3">
    <w:name w:val="toc 3"/>
    <w:basedOn w:val="Normal"/>
    <w:uiPriority w:val="1"/>
    <w:qFormat/>
    <w:pPr>
      <w:spacing w:line="240" w:lineRule="exact"/>
      <w:ind w:left="1518" w:hanging="800"/>
    </w:pPr>
    <w:rPr>
      <w:sz w:val="20"/>
      <w:szCs w:val="20"/>
    </w:rPr>
  </w:style>
  <w:style w:type="paragraph" w:styleId="GvdeMetni">
    <w:name w:val="Body Text"/>
    <w:basedOn w:val="Normal"/>
    <w:link w:val="GvdeMetniChar"/>
    <w:uiPriority w:val="1"/>
    <w:qFormat/>
    <w:rPr>
      <w:sz w:val="20"/>
      <w:szCs w:val="20"/>
    </w:rPr>
  </w:style>
  <w:style w:type="paragraph" w:styleId="KonuBal">
    <w:name w:val="Title"/>
    <w:basedOn w:val="Normal"/>
    <w:uiPriority w:val="1"/>
    <w:qFormat/>
    <w:pPr>
      <w:spacing w:before="101"/>
      <w:ind w:left="318"/>
    </w:pPr>
    <w:rPr>
      <w:rFonts w:ascii="Cambria" w:eastAsia="Cambria" w:hAnsi="Cambria" w:cs="Cambria"/>
      <w:b/>
      <w:bCs/>
      <w:sz w:val="28"/>
      <w:szCs w:val="28"/>
    </w:rPr>
  </w:style>
  <w:style w:type="paragraph" w:styleId="ListeParagraf">
    <w:name w:val="List Paragraph"/>
    <w:basedOn w:val="Normal"/>
    <w:uiPriority w:val="1"/>
    <w:qFormat/>
    <w:pPr>
      <w:ind w:left="746" w:hanging="360"/>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A70EE1"/>
    <w:pPr>
      <w:tabs>
        <w:tab w:val="center" w:pos="4536"/>
        <w:tab w:val="right" w:pos="9072"/>
      </w:tabs>
    </w:pPr>
  </w:style>
  <w:style w:type="character" w:customStyle="1" w:styleId="stBilgiChar">
    <w:name w:val="Üst Bilgi Char"/>
    <w:basedOn w:val="VarsaylanParagrafYazTipi"/>
    <w:link w:val="stBilgi"/>
    <w:uiPriority w:val="99"/>
    <w:rsid w:val="00A70EE1"/>
    <w:rPr>
      <w:rFonts w:ascii="Verdana" w:eastAsia="Verdana" w:hAnsi="Verdana" w:cs="Verdana"/>
      <w:lang w:val="tr-TR"/>
    </w:rPr>
  </w:style>
  <w:style w:type="paragraph" w:styleId="AltBilgi">
    <w:name w:val="footer"/>
    <w:basedOn w:val="Normal"/>
    <w:link w:val="AltBilgiChar"/>
    <w:uiPriority w:val="99"/>
    <w:unhideWhenUsed/>
    <w:rsid w:val="00A70EE1"/>
    <w:pPr>
      <w:tabs>
        <w:tab w:val="center" w:pos="4536"/>
        <w:tab w:val="right" w:pos="9072"/>
      </w:tabs>
    </w:pPr>
  </w:style>
  <w:style w:type="character" w:customStyle="1" w:styleId="AltBilgiChar">
    <w:name w:val="Alt Bilgi Char"/>
    <w:basedOn w:val="VarsaylanParagrafYazTipi"/>
    <w:link w:val="AltBilgi"/>
    <w:uiPriority w:val="99"/>
    <w:rsid w:val="00A70EE1"/>
    <w:rPr>
      <w:rFonts w:ascii="Verdana" w:eastAsia="Verdana" w:hAnsi="Verdana" w:cs="Verdana"/>
      <w:lang w:val="tr-TR"/>
    </w:rPr>
  </w:style>
  <w:style w:type="character" w:customStyle="1" w:styleId="GvdeMetniChar">
    <w:name w:val="Gövde Metni Char"/>
    <w:basedOn w:val="VarsaylanParagrafYazTipi"/>
    <w:link w:val="GvdeMetni"/>
    <w:uiPriority w:val="1"/>
    <w:rsid w:val="00A70EE1"/>
    <w:rPr>
      <w:rFonts w:ascii="Verdana" w:eastAsia="Verdana" w:hAnsi="Verdana" w:cs="Verdana"/>
      <w:sz w:val="20"/>
      <w:szCs w:val="20"/>
      <w:lang w:val="tr-TR"/>
    </w:rPr>
  </w:style>
  <w:style w:type="character" w:styleId="SayfaNumaras">
    <w:name w:val="page number"/>
    <w:rsid w:val="00A70EE1"/>
    <w:rPr>
      <w:sz w:val="20"/>
    </w:rPr>
  </w:style>
  <w:style w:type="table" w:styleId="TabloKlavuzu">
    <w:name w:val="Table Grid"/>
    <w:basedOn w:val="NormalTablo"/>
    <w:uiPriority w:val="39"/>
    <w:rsid w:val="00A7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A55C5"/>
    <w:rPr>
      <w:rFonts w:ascii="Tahoma" w:hAnsi="Tahoma" w:cs="Tahoma"/>
      <w:sz w:val="16"/>
      <w:szCs w:val="16"/>
    </w:rPr>
  </w:style>
  <w:style w:type="character" w:customStyle="1" w:styleId="BalonMetniChar">
    <w:name w:val="Balon Metni Char"/>
    <w:basedOn w:val="VarsaylanParagrafYazTipi"/>
    <w:link w:val="BalonMetni"/>
    <w:uiPriority w:val="99"/>
    <w:semiHidden/>
    <w:rsid w:val="008A55C5"/>
    <w:rPr>
      <w:rFonts w:ascii="Tahoma" w:eastAsia="Verdana"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1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1603</Words>
  <Characters>9142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0. Kalite Güvence</vt:lpstr>
    </vt:vector>
  </TitlesOfParts>
  <Company>NouS/TncTR</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Kalite Güvence</dc:title>
  <dc:creator>Özgür Berçin</dc:creator>
  <cp:lastModifiedBy>AYŞE YİĞİT</cp:lastModifiedBy>
  <cp:revision>3</cp:revision>
  <cp:lastPrinted>2022-10-31T20:29:00Z</cp:lastPrinted>
  <dcterms:created xsi:type="dcterms:W3CDTF">2026-03-01T22:50:00Z</dcterms:created>
  <dcterms:modified xsi:type="dcterms:W3CDTF">2026-03-01T23:04:00Z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Microsoft® Word 2010</vt:lpwstr>
  </property>
  <property fmtid="{D5CDD505-2E9C-101B-9397-08002B2CF9AE}" pid="4" name="LastSaved">
    <vt:filetime>2022-09-15T00:00:00Z</vt:filetime>
  </property>
</Properties>
</file>